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198" w:rsidRPr="009A2C5E" w:rsidRDefault="00C06198" w:rsidP="00C06198">
      <w:pPr>
        <w:spacing w:after="0"/>
        <w:rPr>
          <w:rFonts w:ascii="Times New Roman" w:hAnsi="Times New Roman"/>
          <w:b/>
          <w:caps/>
          <w:sz w:val="24"/>
          <w:szCs w:val="24"/>
          <w:u w:val="single"/>
        </w:rPr>
      </w:pPr>
      <w:bookmarkStart w:id="0" w:name="_GoBack"/>
      <w:bookmarkEnd w:id="0"/>
      <w:r>
        <w:rPr>
          <w:rFonts w:ascii="Times New Roman" w:hAnsi="Times New Roman"/>
          <w:b/>
          <w:caps/>
          <w:sz w:val="24"/>
          <w:szCs w:val="24"/>
          <w:u w:val="single"/>
        </w:rPr>
        <w:t>QUELQUES</w:t>
      </w:r>
      <w:r w:rsidRPr="009A2C5E">
        <w:rPr>
          <w:rFonts w:ascii="Times New Roman" w:hAnsi="Times New Roman"/>
          <w:b/>
          <w:caps/>
          <w:sz w:val="24"/>
          <w:szCs w:val="24"/>
          <w:u w:val="single"/>
        </w:rPr>
        <w:t xml:space="preserve"> principes à reconstituer</w:t>
      </w:r>
    </w:p>
    <w:p w:rsidR="00C06198" w:rsidRPr="000657B8" w:rsidRDefault="00C06198" w:rsidP="00C06198">
      <w:pPr>
        <w:spacing w:after="0"/>
        <w:rPr>
          <w:rFonts w:ascii="Times New Roman" w:hAnsi="Times New Roman"/>
          <w:smallCaps/>
          <w:sz w:val="24"/>
          <w:szCs w:val="24"/>
        </w:rPr>
      </w:pPr>
      <w:r w:rsidRPr="000657B8">
        <w:rPr>
          <w:rFonts w:ascii="Times New Roman" w:hAnsi="Times New Roman"/>
          <w:smallCaps/>
          <w:sz w:val="24"/>
          <w:szCs w:val="24"/>
        </w:rPr>
        <w:t>Découper quelques groupes de mots et demander aux candidates</w:t>
      </w:r>
      <w:r>
        <w:rPr>
          <w:rFonts w:ascii="Times New Roman" w:hAnsi="Times New Roman"/>
          <w:smallCaps/>
          <w:sz w:val="24"/>
          <w:szCs w:val="24"/>
        </w:rPr>
        <w:t xml:space="preserve"> et candidats de se placer deux par deux afin de reconstituer les</w:t>
      </w:r>
      <w:r w:rsidRPr="000657B8">
        <w:rPr>
          <w:rFonts w:ascii="Times New Roman" w:hAnsi="Times New Roman"/>
          <w:smallCaps/>
          <w:sz w:val="24"/>
          <w:szCs w:val="24"/>
        </w:rPr>
        <w:t xml:space="preserve"> phrase</w:t>
      </w:r>
      <w:r>
        <w:rPr>
          <w:rFonts w:ascii="Times New Roman" w:hAnsi="Times New Roman"/>
          <w:smallCaps/>
          <w:sz w:val="24"/>
          <w:szCs w:val="24"/>
        </w:rPr>
        <w:t>s qui représentent les principes : 1, 3, 5, 7 et 10 (le gros lot!)</w:t>
      </w:r>
    </w:p>
    <w:p w:rsidR="00C06198" w:rsidRPr="000657B8" w:rsidRDefault="00C06198" w:rsidP="00C06198">
      <w:pPr>
        <w:spacing w:after="0"/>
        <w:rPr>
          <w:rFonts w:ascii="Times New Roman" w:hAnsi="Times New Roman"/>
          <w:smallCaps/>
          <w:sz w:val="32"/>
          <w:szCs w:val="32"/>
        </w:rPr>
      </w:pPr>
    </w:p>
    <w:p w:rsidR="00C06198" w:rsidRPr="009A2C5E" w:rsidRDefault="00C06198" w:rsidP="00C06198">
      <w:pPr>
        <w:spacing w:after="0"/>
        <w:jc w:val="both"/>
        <w:rPr>
          <w:rFonts w:ascii="Times New Roman" w:hAnsi="Times New Roman"/>
          <w:sz w:val="52"/>
          <w:szCs w:val="52"/>
        </w:rPr>
      </w:pPr>
      <w:r w:rsidRPr="009A2C5E">
        <w:rPr>
          <w:rFonts w:ascii="Times New Roman" w:hAnsi="Times New Roman"/>
          <w:sz w:val="52"/>
          <w:szCs w:val="52"/>
        </w:rPr>
        <w:t>1.</w:t>
      </w:r>
      <w:r w:rsidRPr="009A2C5E">
        <w:rPr>
          <w:rFonts w:ascii="Times New Roman" w:hAnsi="Times New Roman"/>
          <w:sz w:val="52"/>
          <w:szCs w:val="52"/>
        </w:rPr>
        <w:tab/>
        <w:t>Les enfants sont des personnes à part entière, qui ne sont pas que l'avenir de la société, mais son présent aussi.</w:t>
      </w:r>
    </w:p>
    <w:p w:rsidR="00C06198" w:rsidRPr="009A2C5E" w:rsidRDefault="00C06198" w:rsidP="00C06198">
      <w:pPr>
        <w:spacing w:line="240" w:lineRule="auto"/>
        <w:jc w:val="both"/>
        <w:rPr>
          <w:rFonts w:ascii="Times New Roman" w:hAnsi="Times New Roman"/>
          <w:sz w:val="52"/>
          <w:szCs w:val="52"/>
        </w:rPr>
      </w:pPr>
    </w:p>
    <w:p w:rsidR="00C06198" w:rsidRPr="009A2C5E" w:rsidRDefault="00C06198" w:rsidP="00C06198">
      <w:pPr>
        <w:spacing w:line="240" w:lineRule="auto"/>
        <w:jc w:val="both"/>
        <w:rPr>
          <w:rFonts w:ascii="Times New Roman" w:hAnsi="Times New Roman"/>
          <w:sz w:val="52"/>
          <w:szCs w:val="52"/>
        </w:rPr>
      </w:pPr>
      <w:r w:rsidRPr="009A2C5E">
        <w:rPr>
          <w:rFonts w:ascii="Times New Roman" w:hAnsi="Times New Roman"/>
          <w:sz w:val="52"/>
          <w:szCs w:val="52"/>
        </w:rPr>
        <w:t>3.</w:t>
      </w:r>
      <w:r w:rsidRPr="009A2C5E">
        <w:rPr>
          <w:rFonts w:ascii="Times New Roman" w:hAnsi="Times New Roman"/>
          <w:sz w:val="52"/>
          <w:szCs w:val="52"/>
        </w:rPr>
        <w:tab/>
        <w:t>Les enfants ont droit au respect de leur intégrité physique, psychologique et sexuelle, peu importe leur âge, leur sexe, leur race, leur origine ethnique, leur religion, etc., tel que promulgué dans la Convention relative aux droits de l'enfant de 1989.</w:t>
      </w:r>
    </w:p>
    <w:p w:rsidR="00C06198" w:rsidRPr="009A2C5E" w:rsidRDefault="00C06198" w:rsidP="00C06198">
      <w:pPr>
        <w:spacing w:line="240" w:lineRule="auto"/>
        <w:jc w:val="both"/>
        <w:rPr>
          <w:rFonts w:ascii="Times New Roman" w:hAnsi="Times New Roman"/>
          <w:sz w:val="52"/>
          <w:szCs w:val="52"/>
        </w:rPr>
      </w:pPr>
    </w:p>
    <w:p w:rsidR="00C06198" w:rsidRPr="009A2C5E" w:rsidRDefault="00C06198" w:rsidP="00C06198">
      <w:pPr>
        <w:spacing w:line="240" w:lineRule="auto"/>
        <w:jc w:val="both"/>
        <w:rPr>
          <w:rFonts w:ascii="Times New Roman" w:hAnsi="Times New Roman"/>
          <w:sz w:val="52"/>
          <w:szCs w:val="52"/>
        </w:rPr>
      </w:pPr>
      <w:r w:rsidRPr="009A2C5E">
        <w:rPr>
          <w:rFonts w:ascii="Times New Roman" w:hAnsi="Times New Roman"/>
          <w:sz w:val="52"/>
          <w:szCs w:val="52"/>
        </w:rPr>
        <w:t>5.</w:t>
      </w:r>
      <w:r w:rsidRPr="009A2C5E">
        <w:rPr>
          <w:rFonts w:ascii="Times New Roman" w:hAnsi="Times New Roman"/>
          <w:sz w:val="52"/>
          <w:szCs w:val="52"/>
        </w:rPr>
        <w:tab/>
        <w:t>La protection des enfants est avant tout la responsabilité de leurs parents, mais aussi celle des adultes de leur communauté.</w:t>
      </w:r>
    </w:p>
    <w:p w:rsidR="00C06198" w:rsidRPr="009A2C5E" w:rsidRDefault="00C06198" w:rsidP="00C06198">
      <w:pPr>
        <w:spacing w:line="240" w:lineRule="auto"/>
        <w:jc w:val="both"/>
        <w:rPr>
          <w:rFonts w:ascii="Times New Roman" w:hAnsi="Times New Roman"/>
          <w:sz w:val="52"/>
          <w:szCs w:val="52"/>
        </w:rPr>
      </w:pPr>
    </w:p>
    <w:p w:rsidR="00C06198" w:rsidRPr="009A2C5E" w:rsidRDefault="00C06198" w:rsidP="00C06198">
      <w:pPr>
        <w:spacing w:line="240" w:lineRule="auto"/>
        <w:jc w:val="both"/>
        <w:rPr>
          <w:rFonts w:ascii="Times New Roman" w:hAnsi="Times New Roman"/>
          <w:sz w:val="52"/>
          <w:szCs w:val="52"/>
        </w:rPr>
      </w:pPr>
      <w:r w:rsidRPr="009A2C5E">
        <w:rPr>
          <w:rFonts w:ascii="Times New Roman" w:hAnsi="Times New Roman"/>
          <w:sz w:val="52"/>
          <w:szCs w:val="52"/>
        </w:rPr>
        <w:lastRenderedPageBreak/>
        <w:t>7.</w:t>
      </w:r>
      <w:r w:rsidRPr="009A2C5E">
        <w:rPr>
          <w:rFonts w:ascii="Times New Roman" w:hAnsi="Times New Roman"/>
          <w:sz w:val="52"/>
          <w:szCs w:val="52"/>
        </w:rPr>
        <w:tab/>
        <w:t>L'agresseur a l'entière responsabilité des actes de violence qu'il commet.</w:t>
      </w:r>
    </w:p>
    <w:p w:rsidR="00C06198" w:rsidRPr="009A2C5E" w:rsidRDefault="00C06198" w:rsidP="00C06198">
      <w:pPr>
        <w:spacing w:line="240" w:lineRule="auto"/>
        <w:jc w:val="both"/>
        <w:rPr>
          <w:rFonts w:ascii="Times New Roman" w:hAnsi="Times New Roman"/>
          <w:sz w:val="52"/>
          <w:szCs w:val="52"/>
        </w:rPr>
      </w:pPr>
    </w:p>
    <w:p w:rsidR="00C06198" w:rsidRDefault="00C06198" w:rsidP="00C06198">
      <w:pPr>
        <w:spacing w:line="240" w:lineRule="auto"/>
        <w:jc w:val="both"/>
        <w:rPr>
          <w:rFonts w:ascii="Times New Roman" w:hAnsi="Times New Roman"/>
          <w:sz w:val="52"/>
          <w:szCs w:val="52"/>
        </w:rPr>
      </w:pPr>
      <w:r w:rsidRPr="009A2C5E">
        <w:rPr>
          <w:rFonts w:ascii="Times New Roman" w:hAnsi="Times New Roman"/>
          <w:sz w:val="52"/>
          <w:szCs w:val="52"/>
        </w:rPr>
        <w:t>10.</w:t>
      </w:r>
      <w:r w:rsidRPr="009A2C5E">
        <w:rPr>
          <w:rFonts w:ascii="Times New Roman" w:hAnsi="Times New Roman"/>
          <w:sz w:val="52"/>
          <w:szCs w:val="52"/>
        </w:rPr>
        <w:tab/>
        <w:t xml:space="preserve">Pour contrer la violence faite aux enfants, les actions des organismes </w:t>
      </w:r>
      <w:r w:rsidRPr="009A2C5E">
        <w:rPr>
          <w:rFonts w:ascii="Times New Roman" w:hAnsi="Times New Roman"/>
          <w:caps/>
          <w:sz w:val="52"/>
          <w:szCs w:val="52"/>
        </w:rPr>
        <w:t>ESPACE</w:t>
      </w:r>
      <w:r w:rsidRPr="009A2C5E">
        <w:rPr>
          <w:rFonts w:ascii="Times New Roman" w:hAnsi="Times New Roman"/>
          <w:sz w:val="52"/>
          <w:szCs w:val="52"/>
        </w:rPr>
        <w:t xml:space="preserve"> doivent s'inscrire dans un continuum prévention/dépistage/suivi sociojudiciaire et s'articuler avec les actions des autres partenaires du milieu communautaire et du réseau public, dans le respect de l'autonomie et des missions de chacune des parties.</w:t>
      </w:r>
    </w:p>
    <w:p w:rsidR="00D01836" w:rsidRDefault="00D01836"/>
    <w:sectPr w:rsidR="00D01836" w:rsidSect="00D01836">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B3C" w:rsidRDefault="004F3B3C" w:rsidP="004F3B3C">
      <w:pPr>
        <w:spacing w:after="0" w:line="240" w:lineRule="auto"/>
      </w:pPr>
      <w:r>
        <w:separator/>
      </w:r>
    </w:p>
  </w:endnote>
  <w:endnote w:type="continuationSeparator" w:id="0">
    <w:p w:rsidR="004F3B3C" w:rsidRDefault="004F3B3C" w:rsidP="004F3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B3C" w:rsidRDefault="004F3B3C" w:rsidP="004F3B3C">
      <w:pPr>
        <w:spacing w:after="0" w:line="240" w:lineRule="auto"/>
      </w:pPr>
      <w:r>
        <w:separator/>
      </w:r>
    </w:p>
  </w:footnote>
  <w:footnote w:type="continuationSeparator" w:id="0">
    <w:p w:rsidR="004F3B3C" w:rsidRDefault="004F3B3C" w:rsidP="004F3B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B3C" w:rsidRPr="004F3B3C" w:rsidRDefault="004F3B3C" w:rsidP="004F3B3C">
    <w:pPr>
      <w:pStyle w:val="En-tte"/>
      <w:jc w:val="right"/>
      <w:rPr>
        <w:rFonts w:ascii="Arial Black" w:hAnsi="Arial Black"/>
        <w:b/>
        <w:sz w:val="28"/>
        <w:u w:val="single"/>
      </w:rPr>
    </w:pPr>
    <w:r>
      <w:rPr>
        <w:rFonts w:ascii="Arial Black" w:hAnsi="Arial Black"/>
        <w:b/>
        <w:sz w:val="28"/>
        <w:u w:val="single"/>
      </w:rPr>
      <w:t>ANNEXE 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198"/>
    <w:rsid w:val="004F3B3C"/>
    <w:rsid w:val="00615A35"/>
    <w:rsid w:val="00C06198"/>
    <w:rsid w:val="00CE7F1B"/>
    <w:rsid w:val="00D0183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F3B3C"/>
    <w:pPr>
      <w:tabs>
        <w:tab w:val="center" w:pos="4320"/>
        <w:tab w:val="right" w:pos="8640"/>
      </w:tabs>
      <w:spacing w:after="0" w:line="240" w:lineRule="auto"/>
    </w:pPr>
  </w:style>
  <w:style w:type="character" w:customStyle="1" w:styleId="En-tteCar">
    <w:name w:val="En-tête Car"/>
    <w:basedOn w:val="Policepardfaut"/>
    <w:link w:val="En-tte"/>
    <w:uiPriority w:val="99"/>
    <w:rsid w:val="004F3B3C"/>
  </w:style>
  <w:style w:type="paragraph" w:styleId="Pieddepage">
    <w:name w:val="footer"/>
    <w:basedOn w:val="Normal"/>
    <w:link w:val="PieddepageCar"/>
    <w:uiPriority w:val="99"/>
    <w:unhideWhenUsed/>
    <w:rsid w:val="004F3B3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F3B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F3B3C"/>
    <w:pPr>
      <w:tabs>
        <w:tab w:val="center" w:pos="4320"/>
        <w:tab w:val="right" w:pos="8640"/>
      </w:tabs>
      <w:spacing w:after="0" w:line="240" w:lineRule="auto"/>
    </w:pPr>
  </w:style>
  <w:style w:type="character" w:customStyle="1" w:styleId="En-tteCar">
    <w:name w:val="En-tête Car"/>
    <w:basedOn w:val="Policepardfaut"/>
    <w:link w:val="En-tte"/>
    <w:uiPriority w:val="99"/>
    <w:rsid w:val="004F3B3C"/>
  </w:style>
  <w:style w:type="paragraph" w:styleId="Pieddepage">
    <w:name w:val="footer"/>
    <w:basedOn w:val="Normal"/>
    <w:link w:val="PieddepageCar"/>
    <w:uiPriority w:val="99"/>
    <w:unhideWhenUsed/>
    <w:rsid w:val="004F3B3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F3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177</Words>
  <Characters>977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CFER</dc:creator>
  <cp:lastModifiedBy>Martine</cp:lastModifiedBy>
  <cp:revision>5</cp:revision>
  <cp:lastPrinted>2013-07-15T19:53:00Z</cp:lastPrinted>
  <dcterms:created xsi:type="dcterms:W3CDTF">2013-03-04T20:50:00Z</dcterms:created>
  <dcterms:modified xsi:type="dcterms:W3CDTF">2013-07-15T19:53:00Z</dcterms:modified>
</cp:coreProperties>
</file>