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E1" w:rsidRDefault="001865E1">
      <w:pPr>
        <w:pStyle w:val="Standard"/>
        <w:jc w:val="center"/>
        <w:rPr>
          <w:b/>
          <w:bCs/>
          <w:sz w:val="30"/>
          <w:szCs w:val="30"/>
        </w:rPr>
      </w:pPr>
      <w:bookmarkStart w:id="0" w:name="_GoBack"/>
      <w:bookmarkEnd w:id="0"/>
    </w:p>
    <w:p w:rsidR="001865E1" w:rsidRDefault="001865E1">
      <w:pPr>
        <w:pStyle w:val="Standard"/>
        <w:jc w:val="center"/>
        <w:rPr>
          <w:b/>
          <w:bCs/>
          <w:sz w:val="30"/>
          <w:szCs w:val="30"/>
        </w:rPr>
      </w:pPr>
    </w:p>
    <w:p w:rsidR="00977AAB" w:rsidRPr="00A31E37" w:rsidRDefault="00517CA5">
      <w:pPr>
        <w:pStyle w:val="Standard"/>
        <w:jc w:val="center"/>
        <w:rPr>
          <w:b/>
          <w:bCs/>
          <w:smallCaps/>
          <w:sz w:val="30"/>
          <w:szCs w:val="30"/>
        </w:rPr>
      </w:pPr>
      <w:r w:rsidRPr="00A31E37">
        <w:rPr>
          <w:b/>
          <w:bCs/>
          <w:smallCaps/>
          <w:sz w:val="30"/>
          <w:szCs w:val="30"/>
        </w:rPr>
        <w:t>Questionnaire sur les agressions sexuelles</w:t>
      </w:r>
    </w:p>
    <w:p w:rsidR="00977AAB" w:rsidRDefault="00977AAB">
      <w:pPr>
        <w:pStyle w:val="Standard"/>
        <w:jc w:val="both"/>
      </w:pPr>
    </w:p>
    <w:p w:rsidR="00977AAB" w:rsidRDefault="00977AAB">
      <w:pPr>
        <w:pStyle w:val="Standard"/>
        <w:jc w:val="both"/>
      </w:pPr>
    </w:p>
    <w:p w:rsidR="00977AAB" w:rsidRDefault="00517CA5" w:rsidP="0078780D">
      <w:pPr>
        <w:pStyle w:val="Standard"/>
        <w:numPr>
          <w:ilvl w:val="0"/>
          <w:numId w:val="2"/>
        </w:numPr>
        <w:jc w:val="both"/>
      </w:pPr>
      <w:r>
        <w:t>Quel pourcentage des agressions sexuelles commises envers les enfants sont commises par des hommes?</w:t>
      </w:r>
    </w:p>
    <w:p w:rsidR="00977AAB" w:rsidRDefault="00977AAB">
      <w:pPr>
        <w:pStyle w:val="Standard"/>
        <w:jc w:val="both"/>
      </w:pPr>
    </w:p>
    <w:p w:rsidR="00977AAB" w:rsidRDefault="00517CA5" w:rsidP="0078780D">
      <w:pPr>
        <w:pStyle w:val="Standard"/>
        <w:numPr>
          <w:ilvl w:val="0"/>
          <w:numId w:val="3"/>
        </w:numPr>
        <w:jc w:val="both"/>
      </w:pPr>
      <w:r>
        <w:t>75%</w:t>
      </w:r>
    </w:p>
    <w:p w:rsidR="00977AAB" w:rsidRDefault="00517CA5" w:rsidP="0078780D">
      <w:pPr>
        <w:pStyle w:val="Standard"/>
        <w:numPr>
          <w:ilvl w:val="0"/>
          <w:numId w:val="3"/>
        </w:numPr>
        <w:jc w:val="both"/>
      </w:pPr>
      <w:r>
        <w:t>98%</w:t>
      </w:r>
    </w:p>
    <w:p w:rsidR="00977AAB" w:rsidRDefault="00517CA5" w:rsidP="0078780D">
      <w:pPr>
        <w:pStyle w:val="Standard"/>
        <w:numPr>
          <w:ilvl w:val="0"/>
          <w:numId w:val="3"/>
        </w:numPr>
        <w:jc w:val="both"/>
      </w:pPr>
      <w:r>
        <w:t>52%</w:t>
      </w:r>
    </w:p>
    <w:p w:rsidR="00977AAB" w:rsidRDefault="00977AAB">
      <w:pPr>
        <w:pStyle w:val="Standard"/>
        <w:jc w:val="both"/>
      </w:pPr>
    </w:p>
    <w:p w:rsidR="00977AAB" w:rsidRDefault="00977AAB">
      <w:pPr>
        <w:pStyle w:val="Standard"/>
        <w:jc w:val="both"/>
      </w:pPr>
    </w:p>
    <w:p w:rsidR="00977AAB" w:rsidRDefault="00517CA5" w:rsidP="0078780D">
      <w:pPr>
        <w:pStyle w:val="Standard"/>
        <w:numPr>
          <w:ilvl w:val="0"/>
          <w:numId w:val="2"/>
        </w:numPr>
        <w:jc w:val="both"/>
      </w:pPr>
      <w:r>
        <w:t>Quel pourcentage des agresseurs sont reconnus « malades » (soit irresponsables de leurs actes)?</w:t>
      </w:r>
    </w:p>
    <w:p w:rsidR="00977AAB" w:rsidRDefault="00977AAB">
      <w:pPr>
        <w:pStyle w:val="Standard"/>
        <w:jc w:val="both"/>
      </w:pPr>
    </w:p>
    <w:p w:rsidR="00977AAB" w:rsidRDefault="00517CA5" w:rsidP="0078780D">
      <w:pPr>
        <w:pStyle w:val="Standard"/>
        <w:numPr>
          <w:ilvl w:val="4"/>
          <w:numId w:val="2"/>
        </w:numPr>
        <w:ind w:left="1134"/>
        <w:jc w:val="both"/>
      </w:pPr>
      <w:r>
        <w:t>3%</w:t>
      </w:r>
    </w:p>
    <w:p w:rsidR="00977AAB" w:rsidRDefault="00517CA5" w:rsidP="0078780D">
      <w:pPr>
        <w:pStyle w:val="Standard"/>
        <w:numPr>
          <w:ilvl w:val="4"/>
          <w:numId w:val="2"/>
        </w:numPr>
        <w:ind w:left="1134"/>
        <w:jc w:val="both"/>
      </w:pPr>
      <w:r>
        <w:t>13%</w:t>
      </w:r>
    </w:p>
    <w:p w:rsidR="00977AAB" w:rsidRDefault="00517CA5" w:rsidP="0078780D">
      <w:pPr>
        <w:pStyle w:val="Standard"/>
        <w:numPr>
          <w:ilvl w:val="4"/>
          <w:numId w:val="2"/>
        </w:numPr>
        <w:ind w:left="1134"/>
        <w:jc w:val="both"/>
      </w:pPr>
      <w:r>
        <w:t>23%</w:t>
      </w:r>
    </w:p>
    <w:p w:rsidR="00977AAB" w:rsidRDefault="00977AAB">
      <w:pPr>
        <w:pStyle w:val="Standard"/>
        <w:jc w:val="both"/>
      </w:pPr>
    </w:p>
    <w:p w:rsidR="00977AAB" w:rsidRDefault="00977AAB">
      <w:pPr>
        <w:pStyle w:val="Standard"/>
        <w:jc w:val="both"/>
      </w:pPr>
    </w:p>
    <w:p w:rsidR="00977AAB" w:rsidRDefault="00517CA5" w:rsidP="0078780D">
      <w:pPr>
        <w:pStyle w:val="Standard"/>
        <w:numPr>
          <w:ilvl w:val="0"/>
          <w:numId w:val="2"/>
        </w:numPr>
        <w:jc w:val="both"/>
      </w:pPr>
      <w:r>
        <w:t>À chaque ______________, une agression sexuelle se produit envers une-un enfant au Canada.</w:t>
      </w:r>
    </w:p>
    <w:p w:rsidR="00977AAB" w:rsidRDefault="00977AAB">
      <w:pPr>
        <w:pStyle w:val="Standard"/>
        <w:jc w:val="both"/>
      </w:pPr>
    </w:p>
    <w:p w:rsidR="00977AAB" w:rsidRDefault="00517CA5" w:rsidP="0078780D">
      <w:pPr>
        <w:pStyle w:val="Standard"/>
        <w:numPr>
          <w:ilvl w:val="4"/>
          <w:numId w:val="2"/>
        </w:numPr>
        <w:ind w:left="1134"/>
        <w:jc w:val="both"/>
      </w:pPr>
      <w:r>
        <w:t>45 minutes</w:t>
      </w:r>
    </w:p>
    <w:p w:rsidR="00977AAB" w:rsidRDefault="00517CA5" w:rsidP="0078780D">
      <w:pPr>
        <w:pStyle w:val="Standard"/>
        <w:numPr>
          <w:ilvl w:val="4"/>
          <w:numId w:val="2"/>
        </w:numPr>
        <w:ind w:left="1134"/>
        <w:jc w:val="both"/>
      </w:pPr>
      <w:r>
        <w:t>20 minutes</w:t>
      </w:r>
    </w:p>
    <w:p w:rsidR="00977AAB" w:rsidRDefault="00517CA5" w:rsidP="0078780D">
      <w:pPr>
        <w:pStyle w:val="Standard"/>
        <w:numPr>
          <w:ilvl w:val="4"/>
          <w:numId w:val="2"/>
        </w:numPr>
        <w:ind w:left="1134"/>
        <w:jc w:val="both"/>
      </w:pPr>
      <w:r>
        <w:t>3 heures</w:t>
      </w:r>
    </w:p>
    <w:p w:rsidR="00977AAB" w:rsidRDefault="00977AAB">
      <w:pPr>
        <w:pStyle w:val="Standard"/>
        <w:jc w:val="both"/>
      </w:pPr>
    </w:p>
    <w:p w:rsidR="00977AAB" w:rsidRDefault="00977AAB">
      <w:pPr>
        <w:pStyle w:val="Standard"/>
        <w:jc w:val="both"/>
      </w:pPr>
    </w:p>
    <w:p w:rsidR="00977AAB" w:rsidRDefault="00517CA5" w:rsidP="0078780D">
      <w:pPr>
        <w:pStyle w:val="Standard"/>
        <w:numPr>
          <w:ilvl w:val="0"/>
          <w:numId w:val="2"/>
        </w:numPr>
        <w:jc w:val="both"/>
      </w:pPr>
      <w:r>
        <w:t>Quel pourcentage des filles aura connu une agression sexuelle avant l'âge de 16 ans?</w:t>
      </w:r>
    </w:p>
    <w:p w:rsidR="00977AAB" w:rsidRDefault="00977AAB">
      <w:pPr>
        <w:pStyle w:val="Standard"/>
        <w:jc w:val="both"/>
      </w:pPr>
    </w:p>
    <w:p w:rsidR="00977AAB" w:rsidRDefault="00517CA5" w:rsidP="0078780D">
      <w:pPr>
        <w:pStyle w:val="Standard"/>
        <w:numPr>
          <w:ilvl w:val="4"/>
          <w:numId w:val="2"/>
        </w:numPr>
        <w:ind w:left="1134"/>
        <w:jc w:val="both"/>
      </w:pPr>
      <w:r>
        <w:t>60%, soit plus de 2/5</w:t>
      </w:r>
    </w:p>
    <w:p w:rsidR="00977AAB" w:rsidRDefault="00517CA5" w:rsidP="0078780D">
      <w:pPr>
        <w:pStyle w:val="Standard"/>
        <w:numPr>
          <w:ilvl w:val="4"/>
          <w:numId w:val="2"/>
        </w:numPr>
        <w:ind w:left="1134"/>
        <w:jc w:val="both"/>
      </w:pPr>
      <w:r>
        <w:t>72%, soit plus de 3/5</w:t>
      </w:r>
    </w:p>
    <w:p w:rsidR="00977AAB" w:rsidRDefault="00517CA5" w:rsidP="0078780D">
      <w:pPr>
        <w:pStyle w:val="Standard"/>
        <w:numPr>
          <w:ilvl w:val="4"/>
          <w:numId w:val="2"/>
        </w:numPr>
        <w:ind w:left="1134"/>
        <w:jc w:val="both"/>
      </w:pPr>
      <w:r>
        <w:t>29%, soit plus de 1/5</w:t>
      </w:r>
    </w:p>
    <w:p w:rsidR="00977AAB" w:rsidRDefault="00977AAB">
      <w:pPr>
        <w:pStyle w:val="Standard"/>
        <w:jc w:val="both"/>
      </w:pPr>
    </w:p>
    <w:p w:rsidR="00977AAB" w:rsidRDefault="00977AAB">
      <w:pPr>
        <w:pStyle w:val="Standard"/>
        <w:jc w:val="both"/>
      </w:pPr>
    </w:p>
    <w:p w:rsidR="00977AAB" w:rsidRDefault="00517CA5" w:rsidP="0078780D">
      <w:pPr>
        <w:pStyle w:val="Standard"/>
        <w:numPr>
          <w:ilvl w:val="0"/>
          <w:numId w:val="2"/>
        </w:numPr>
        <w:jc w:val="both"/>
      </w:pPr>
      <w:r>
        <w:t>Quel pourcentage des garçons aura connu une agression sexuelle avant l'âge de 16 ans?</w:t>
      </w:r>
    </w:p>
    <w:p w:rsidR="00977AAB" w:rsidRDefault="00977AAB">
      <w:pPr>
        <w:pStyle w:val="Standard"/>
        <w:jc w:val="both"/>
      </w:pPr>
    </w:p>
    <w:p w:rsidR="00977AAB" w:rsidRDefault="00517CA5" w:rsidP="0078780D">
      <w:pPr>
        <w:pStyle w:val="Standard"/>
        <w:numPr>
          <w:ilvl w:val="4"/>
          <w:numId w:val="2"/>
        </w:numPr>
        <w:ind w:left="1134"/>
        <w:jc w:val="both"/>
      </w:pPr>
      <w:r>
        <w:t>60%, soit plus de 2/5</w:t>
      </w:r>
    </w:p>
    <w:p w:rsidR="00977AAB" w:rsidRDefault="00517CA5" w:rsidP="0078780D">
      <w:pPr>
        <w:pStyle w:val="Standard"/>
        <w:numPr>
          <w:ilvl w:val="4"/>
          <w:numId w:val="2"/>
        </w:numPr>
        <w:ind w:left="1134"/>
        <w:jc w:val="both"/>
      </w:pPr>
      <w:r>
        <w:t>72%, soit plus de 3/5</w:t>
      </w:r>
    </w:p>
    <w:p w:rsidR="00977AAB" w:rsidRDefault="00517CA5" w:rsidP="0078780D">
      <w:pPr>
        <w:pStyle w:val="Standard"/>
        <w:numPr>
          <w:ilvl w:val="4"/>
          <w:numId w:val="2"/>
        </w:numPr>
        <w:ind w:left="1134"/>
        <w:jc w:val="both"/>
      </w:pPr>
      <w:r>
        <w:t>29%, soit plus de 1/5</w:t>
      </w:r>
    </w:p>
    <w:p w:rsidR="00977AAB" w:rsidRDefault="00977AAB">
      <w:pPr>
        <w:pStyle w:val="Standard"/>
        <w:jc w:val="both"/>
      </w:pPr>
    </w:p>
    <w:p w:rsidR="00977AAB" w:rsidRDefault="00977AAB">
      <w:pPr>
        <w:pStyle w:val="Standard"/>
        <w:jc w:val="both"/>
      </w:pPr>
    </w:p>
    <w:p w:rsidR="001865E1" w:rsidRDefault="001865E1">
      <w:pPr>
        <w:pStyle w:val="Standard"/>
        <w:jc w:val="both"/>
      </w:pPr>
    </w:p>
    <w:p w:rsidR="001865E1" w:rsidRDefault="001865E1">
      <w:pPr>
        <w:pStyle w:val="Standard"/>
        <w:jc w:val="both"/>
      </w:pPr>
    </w:p>
    <w:p w:rsidR="00977AAB" w:rsidRDefault="00517CA5" w:rsidP="0078780D">
      <w:pPr>
        <w:pStyle w:val="Standard"/>
        <w:numPr>
          <w:ilvl w:val="0"/>
          <w:numId w:val="2"/>
        </w:numPr>
        <w:jc w:val="both"/>
      </w:pPr>
      <w:r>
        <w:t xml:space="preserve">Selon vous, quel pourcentage des agressions sexuelles </w:t>
      </w:r>
      <w:r w:rsidR="009F13A4">
        <w:t>a</w:t>
      </w:r>
      <w:r>
        <w:t xml:space="preserve"> lieu dans les lieux suivants :</w:t>
      </w:r>
    </w:p>
    <w:p w:rsidR="00977AAB" w:rsidRPr="00A31E37" w:rsidRDefault="009F13A4" w:rsidP="0078780D">
      <w:pPr>
        <w:pStyle w:val="Standard"/>
        <w:ind w:firstLine="708"/>
        <w:jc w:val="both"/>
        <w:rPr>
          <w:i/>
        </w:rPr>
      </w:pPr>
      <w:r w:rsidRPr="00A31E37">
        <w:rPr>
          <w:i/>
        </w:rPr>
        <w:t>(Relier</w:t>
      </w:r>
      <w:r w:rsidR="00517CA5" w:rsidRPr="00A31E37">
        <w:rPr>
          <w:i/>
        </w:rPr>
        <w:t xml:space="preserve"> le pourcentage au lieu)</w:t>
      </w:r>
    </w:p>
    <w:p w:rsidR="00977AAB" w:rsidRPr="00A31E37" w:rsidRDefault="00977AAB">
      <w:pPr>
        <w:pStyle w:val="Standard"/>
        <w:jc w:val="both"/>
        <w:rPr>
          <w:i/>
        </w:rPr>
      </w:pPr>
    </w:p>
    <w:p w:rsidR="00977AAB" w:rsidRDefault="00517CA5">
      <w:pPr>
        <w:pStyle w:val="Standard"/>
        <w:jc w:val="both"/>
      </w:pPr>
      <w:r>
        <w:tab/>
        <w:t>14.3%</w:t>
      </w:r>
      <w:r>
        <w:tab/>
      </w:r>
      <w:r>
        <w:tab/>
      </w:r>
      <w:r>
        <w:tab/>
      </w:r>
      <w:r>
        <w:tab/>
        <w:t>dans la maison de la victime</w:t>
      </w:r>
    </w:p>
    <w:p w:rsidR="001865E1" w:rsidRDefault="001865E1">
      <w:pPr>
        <w:pStyle w:val="Standard"/>
        <w:jc w:val="both"/>
      </w:pPr>
    </w:p>
    <w:p w:rsidR="00977AAB" w:rsidRDefault="00517CA5">
      <w:pPr>
        <w:pStyle w:val="Standard"/>
        <w:jc w:val="both"/>
      </w:pPr>
      <w:r>
        <w:tab/>
        <w:t>4.7%</w:t>
      </w:r>
      <w:r>
        <w:tab/>
      </w:r>
      <w:r>
        <w:tab/>
      </w:r>
      <w:r>
        <w:tab/>
      </w:r>
      <w:r>
        <w:tab/>
        <w:t>dans la maison de l'agresseur</w:t>
      </w:r>
    </w:p>
    <w:p w:rsidR="001865E1" w:rsidRDefault="001865E1">
      <w:pPr>
        <w:pStyle w:val="Standard"/>
        <w:jc w:val="both"/>
      </w:pPr>
    </w:p>
    <w:p w:rsidR="00977AAB" w:rsidRDefault="00517CA5">
      <w:pPr>
        <w:pStyle w:val="Standard"/>
        <w:jc w:val="both"/>
      </w:pPr>
      <w:r>
        <w:tab/>
        <w:t>26.4%</w:t>
      </w:r>
      <w:r>
        <w:tab/>
      </w:r>
      <w:r>
        <w:tab/>
      </w:r>
      <w:r>
        <w:tab/>
      </w:r>
      <w:r>
        <w:tab/>
        <w:t>dans la maison d'une tierce personne</w:t>
      </w:r>
    </w:p>
    <w:p w:rsidR="001865E1" w:rsidRDefault="001865E1">
      <w:pPr>
        <w:pStyle w:val="Standard"/>
        <w:jc w:val="both"/>
      </w:pPr>
    </w:p>
    <w:p w:rsidR="00977AAB" w:rsidRDefault="00517CA5">
      <w:pPr>
        <w:pStyle w:val="Standard"/>
        <w:jc w:val="both"/>
      </w:pPr>
      <w:r>
        <w:tab/>
        <w:t>22.1%</w:t>
      </w:r>
      <w:r>
        <w:tab/>
      </w:r>
      <w:r>
        <w:tab/>
      </w:r>
      <w:r>
        <w:tab/>
      </w:r>
      <w:r>
        <w:tab/>
        <w:t>dans un lieu privé</w:t>
      </w:r>
    </w:p>
    <w:p w:rsidR="001865E1" w:rsidRDefault="001865E1">
      <w:pPr>
        <w:pStyle w:val="Standard"/>
        <w:jc w:val="both"/>
      </w:pPr>
    </w:p>
    <w:p w:rsidR="00977AAB" w:rsidRDefault="00517CA5">
      <w:pPr>
        <w:pStyle w:val="Standard"/>
        <w:jc w:val="both"/>
      </w:pPr>
      <w:r>
        <w:tab/>
        <w:t>2.2%</w:t>
      </w:r>
      <w:r>
        <w:tab/>
      </w:r>
      <w:r>
        <w:tab/>
      </w:r>
      <w:r>
        <w:tab/>
      </w:r>
      <w:r>
        <w:tab/>
        <w:t>dans un parc, un terrain vague, un boisé</w:t>
      </w:r>
    </w:p>
    <w:p w:rsidR="001865E1" w:rsidRDefault="001865E1">
      <w:pPr>
        <w:pStyle w:val="Standard"/>
        <w:jc w:val="both"/>
      </w:pPr>
    </w:p>
    <w:p w:rsidR="00977AAB" w:rsidRDefault="001865E1" w:rsidP="001865E1">
      <w:pPr>
        <w:pStyle w:val="Standard"/>
        <w:ind w:left="3540" w:hanging="2835"/>
        <w:jc w:val="both"/>
      </w:pPr>
      <w:r>
        <w:t>9.6%</w:t>
      </w:r>
      <w:r>
        <w:tab/>
      </w:r>
      <w:r w:rsidR="00517CA5">
        <w:t xml:space="preserve">dans un couloir de bâtiment, halls d'église, magasins </w:t>
      </w:r>
      <w:r>
        <w:t xml:space="preserve">de quartier, </w:t>
      </w:r>
      <w:r w:rsidR="00517CA5">
        <w:t>bibliothèques, musées, restaurants, centre commerciaux</w:t>
      </w:r>
    </w:p>
    <w:p w:rsidR="00977AAB" w:rsidRDefault="00977AAB">
      <w:pPr>
        <w:pStyle w:val="Standard"/>
        <w:jc w:val="both"/>
      </w:pPr>
    </w:p>
    <w:p w:rsidR="001865E1" w:rsidRDefault="001865E1">
      <w:pPr>
        <w:pStyle w:val="Standard"/>
        <w:jc w:val="both"/>
      </w:pPr>
    </w:p>
    <w:p w:rsidR="00977AAB" w:rsidRDefault="00517CA5" w:rsidP="0078780D">
      <w:pPr>
        <w:pStyle w:val="Standard"/>
        <w:numPr>
          <w:ilvl w:val="0"/>
          <w:numId w:val="2"/>
        </w:numPr>
        <w:jc w:val="both"/>
      </w:pPr>
      <w:r>
        <w:t>La majorité des agressions ont lieu dans</w:t>
      </w:r>
      <w:r w:rsidR="00A31E37">
        <w:t> :</w:t>
      </w:r>
    </w:p>
    <w:p w:rsidR="00977AAB" w:rsidRDefault="00977AAB">
      <w:pPr>
        <w:pStyle w:val="Standard"/>
        <w:jc w:val="both"/>
      </w:pPr>
    </w:p>
    <w:p w:rsidR="00977AAB" w:rsidRDefault="00517CA5" w:rsidP="0078780D">
      <w:pPr>
        <w:pStyle w:val="Standard"/>
        <w:numPr>
          <w:ilvl w:val="4"/>
          <w:numId w:val="2"/>
        </w:numPr>
        <w:ind w:left="1134"/>
        <w:jc w:val="both"/>
      </w:pPr>
      <w:r>
        <w:t>un lieu privé</w:t>
      </w:r>
    </w:p>
    <w:p w:rsidR="00977AAB" w:rsidRDefault="00517CA5" w:rsidP="0078780D">
      <w:pPr>
        <w:pStyle w:val="Standard"/>
        <w:numPr>
          <w:ilvl w:val="4"/>
          <w:numId w:val="2"/>
        </w:numPr>
        <w:ind w:left="1134"/>
        <w:jc w:val="both"/>
      </w:pPr>
      <w:r>
        <w:t>une maison</w:t>
      </w:r>
    </w:p>
    <w:p w:rsidR="00977AAB" w:rsidRDefault="00517CA5" w:rsidP="0078780D">
      <w:pPr>
        <w:pStyle w:val="Standard"/>
        <w:numPr>
          <w:ilvl w:val="4"/>
          <w:numId w:val="2"/>
        </w:numPr>
        <w:ind w:left="1134"/>
        <w:jc w:val="both"/>
      </w:pPr>
      <w:r>
        <w:t>un parc, terrain vague, boisé</w:t>
      </w:r>
    </w:p>
    <w:p w:rsidR="00977AAB" w:rsidRDefault="00517CA5" w:rsidP="0078780D">
      <w:pPr>
        <w:pStyle w:val="Standard"/>
        <w:numPr>
          <w:ilvl w:val="4"/>
          <w:numId w:val="2"/>
        </w:numPr>
        <w:ind w:left="1134"/>
        <w:jc w:val="both"/>
      </w:pPr>
      <w:r>
        <w:t>un lieu public</w:t>
      </w:r>
    </w:p>
    <w:p w:rsidR="00977AAB" w:rsidRDefault="00977AAB">
      <w:pPr>
        <w:pStyle w:val="Standard"/>
        <w:jc w:val="both"/>
      </w:pPr>
    </w:p>
    <w:p w:rsidR="00977AAB" w:rsidRDefault="00977AAB">
      <w:pPr>
        <w:pStyle w:val="Standard"/>
        <w:jc w:val="both"/>
      </w:pPr>
    </w:p>
    <w:p w:rsidR="00977AAB" w:rsidRDefault="00517CA5" w:rsidP="0078780D">
      <w:pPr>
        <w:pStyle w:val="Standard"/>
        <w:numPr>
          <w:ilvl w:val="0"/>
          <w:numId w:val="2"/>
        </w:numPr>
        <w:jc w:val="both"/>
      </w:pPr>
      <w:r>
        <w:t>Quel pourcentage des plaintes logées par des enfants de moins de 7 ans ont été considérés comme fondées par la police?</w:t>
      </w:r>
    </w:p>
    <w:p w:rsidR="00977AAB" w:rsidRDefault="00977AAB">
      <w:pPr>
        <w:pStyle w:val="Standard"/>
        <w:jc w:val="both"/>
      </w:pPr>
    </w:p>
    <w:p w:rsidR="00977AAB" w:rsidRDefault="00517CA5" w:rsidP="0078780D">
      <w:pPr>
        <w:pStyle w:val="Standard"/>
        <w:numPr>
          <w:ilvl w:val="4"/>
          <w:numId w:val="2"/>
        </w:numPr>
        <w:ind w:left="1134"/>
        <w:jc w:val="both"/>
      </w:pPr>
      <w:r>
        <w:t>28.36%</w:t>
      </w:r>
    </w:p>
    <w:p w:rsidR="00977AAB" w:rsidRDefault="00517CA5" w:rsidP="0078780D">
      <w:pPr>
        <w:pStyle w:val="Standard"/>
        <w:numPr>
          <w:ilvl w:val="4"/>
          <w:numId w:val="2"/>
        </w:numPr>
        <w:ind w:left="1134"/>
        <w:jc w:val="both"/>
      </w:pPr>
      <w:r>
        <w:t>93.55%</w:t>
      </w:r>
    </w:p>
    <w:p w:rsidR="00977AAB" w:rsidRDefault="00517CA5" w:rsidP="0078780D">
      <w:pPr>
        <w:pStyle w:val="Standard"/>
        <w:numPr>
          <w:ilvl w:val="4"/>
          <w:numId w:val="2"/>
        </w:numPr>
        <w:ind w:left="1134"/>
        <w:jc w:val="both"/>
      </w:pPr>
      <w:r>
        <w:t>82,73%</w:t>
      </w:r>
    </w:p>
    <w:p w:rsidR="00977AAB" w:rsidRDefault="00977AAB">
      <w:pPr>
        <w:pStyle w:val="Standard"/>
        <w:jc w:val="both"/>
      </w:pPr>
    </w:p>
    <w:p w:rsidR="00977AAB" w:rsidRDefault="00977AAB">
      <w:pPr>
        <w:pStyle w:val="Standard"/>
        <w:jc w:val="both"/>
      </w:pPr>
    </w:p>
    <w:p w:rsidR="00977AAB" w:rsidRDefault="00517CA5" w:rsidP="0078780D">
      <w:pPr>
        <w:pStyle w:val="Standard"/>
        <w:numPr>
          <w:ilvl w:val="0"/>
          <w:numId w:val="2"/>
        </w:numPr>
        <w:jc w:val="both"/>
      </w:pPr>
      <w:r>
        <w:t>Quel pourcentage des plaintes logées par des enfants de 7 à 13 ans ont été considérés comme fondées par la police?</w:t>
      </w:r>
    </w:p>
    <w:p w:rsidR="00977AAB" w:rsidRDefault="00977AAB">
      <w:pPr>
        <w:pStyle w:val="Standard"/>
        <w:jc w:val="both"/>
      </w:pPr>
    </w:p>
    <w:p w:rsidR="00977AAB" w:rsidRDefault="00517CA5" w:rsidP="0078780D">
      <w:pPr>
        <w:pStyle w:val="Standard"/>
        <w:numPr>
          <w:ilvl w:val="4"/>
          <w:numId w:val="2"/>
        </w:numPr>
        <w:ind w:left="1134"/>
        <w:jc w:val="both"/>
      </w:pPr>
      <w:r>
        <w:t>95.15%</w:t>
      </w:r>
    </w:p>
    <w:p w:rsidR="00977AAB" w:rsidRDefault="00517CA5" w:rsidP="0078780D">
      <w:pPr>
        <w:pStyle w:val="Standard"/>
        <w:numPr>
          <w:ilvl w:val="4"/>
          <w:numId w:val="2"/>
        </w:numPr>
        <w:ind w:left="1134"/>
        <w:jc w:val="both"/>
      </w:pPr>
      <w:r>
        <w:t>33.34%</w:t>
      </w:r>
    </w:p>
    <w:p w:rsidR="00977AAB" w:rsidRDefault="00517CA5" w:rsidP="0078780D">
      <w:pPr>
        <w:pStyle w:val="Standard"/>
        <w:numPr>
          <w:ilvl w:val="4"/>
          <w:numId w:val="2"/>
        </w:numPr>
        <w:ind w:left="1134"/>
        <w:jc w:val="both"/>
      </w:pPr>
      <w:r>
        <w:t>61.18%</w:t>
      </w:r>
    </w:p>
    <w:p w:rsidR="00977AAB" w:rsidRDefault="00977AAB">
      <w:pPr>
        <w:pStyle w:val="Standard"/>
        <w:jc w:val="both"/>
      </w:pPr>
    </w:p>
    <w:p w:rsidR="00977AAB" w:rsidRDefault="00977AAB">
      <w:pPr>
        <w:pStyle w:val="Standard"/>
        <w:jc w:val="both"/>
      </w:pPr>
    </w:p>
    <w:p w:rsidR="00977AAB" w:rsidRDefault="00977AAB">
      <w:pPr>
        <w:pStyle w:val="Standard"/>
        <w:jc w:val="right"/>
        <w:rPr>
          <w:sz w:val="20"/>
          <w:szCs w:val="20"/>
        </w:rPr>
      </w:pPr>
    </w:p>
    <w:p w:rsidR="00977AAB" w:rsidRDefault="00977AAB" w:rsidP="001865E1">
      <w:pPr>
        <w:pStyle w:val="Standard"/>
        <w:rPr>
          <w:sz w:val="20"/>
          <w:szCs w:val="20"/>
        </w:rPr>
      </w:pPr>
    </w:p>
    <w:sectPr w:rsidR="00977AAB" w:rsidSect="001865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7DD" w:rsidRDefault="00CA27DD" w:rsidP="00977AAB">
      <w:r>
        <w:separator/>
      </w:r>
    </w:p>
  </w:endnote>
  <w:endnote w:type="continuationSeparator" w:id="0">
    <w:p w:rsidR="00CA27DD" w:rsidRDefault="00CA27DD" w:rsidP="00977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FBF" w:rsidRDefault="002B0FB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E37" w:rsidRDefault="00E024FE">
    <w:pPr>
      <w:ind w:right="260"/>
      <w:rPr>
        <w:color w:val="0F243E" w:themeColor="text2" w:themeShade="80"/>
        <w:sz w:val="26"/>
        <w:szCs w:val="26"/>
      </w:rPr>
    </w:pPr>
    <w:r w:rsidRPr="00E024FE">
      <w:rPr>
        <w:noProof/>
        <w:color w:val="1F497D" w:themeColor="text2"/>
        <w:sz w:val="26"/>
        <w:szCs w:val="26"/>
        <w:lang w:eastAsia="fr-CA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49" o:spid="_x0000_s8193" type="#_x0000_t202" style="position:absolute;margin-left:0;margin-top:0;width:30.6pt;height:24.65pt;z-index:251660288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BLeKNmNAgAAigUAAA4AAAAAAAAAAAAAAAAALgIAAGRycy9lMm9Eb2MueG1sUEsBAi0AFAAG&#10;AAgAAAAhAHBxGVPbAAAAAwEAAA8AAAAAAAAAAAAAAAAA5wQAAGRycy9kb3ducmV2LnhtbFBLBQYA&#10;AAAABAAEAPMAAADvBQAAAAA=&#10;" fillcolor="white [3201]" stroked="f" strokeweight=".5pt">
          <v:textbox style="mso-fit-shape-to-text:t" inset="0,,0">
            <w:txbxContent>
              <w:p w:rsidR="00A31E37" w:rsidRDefault="00E024FE">
                <w:pPr>
                  <w:jc w:val="center"/>
                  <w:rPr>
                    <w:color w:val="0F243E" w:themeColor="text2" w:themeShade="80"/>
                    <w:sz w:val="26"/>
                    <w:szCs w:val="26"/>
                  </w:rPr>
                </w:pPr>
                <w:r>
                  <w:rPr>
                    <w:color w:val="0F243E" w:themeColor="text2" w:themeShade="80"/>
                    <w:sz w:val="26"/>
                    <w:szCs w:val="26"/>
                  </w:rPr>
                  <w:fldChar w:fldCharType="begin"/>
                </w:r>
                <w:r w:rsidR="00A31E37">
                  <w:rPr>
                    <w:color w:val="0F243E" w:themeColor="text2" w:themeShade="80"/>
                    <w:sz w:val="26"/>
                    <w:szCs w:val="26"/>
                  </w:rPr>
                  <w:instrText>PAGE  \* Arabic  \* MERGEFORMAT</w:instrText>
                </w:r>
                <w:r>
                  <w:rPr>
                    <w:color w:val="0F243E" w:themeColor="text2" w:themeShade="80"/>
                    <w:sz w:val="26"/>
                    <w:szCs w:val="26"/>
                  </w:rPr>
                  <w:fldChar w:fldCharType="separate"/>
                </w:r>
                <w:r w:rsidR="002B0FBF" w:rsidRPr="002B0FBF">
                  <w:rPr>
                    <w:noProof/>
                    <w:color w:val="0F243E" w:themeColor="text2" w:themeShade="80"/>
                    <w:sz w:val="26"/>
                    <w:szCs w:val="26"/>
                    <w:lang w:val="fr-FR"/>
                  </w:rPr>
                  <w:t>2</w:t>
                </w:r>
                <w:r>
                  <w:rPr>
                    <w:color w:val="0F243E" w:themeColor="text2" w:themeShade="80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A31E37" w:rsidRDefault="00A31E3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FBF" w:rsidRDefault="002B0FB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7DD" w:rsidRDefault="00CA27DD" w:rsidP="00977AAB">
      <w:r w:rsidRPr="00977AAB">
        <w:rPr>
          <w:color w:val="000000"/>
        </w:rPr>
        <w:separator/>
      </w:r>
    </w:p>
  </w:footnote>
  <w:footnote w:type="continuationSeparator" w:id="0">
    <w:p w:rsidR="00CA27DD" w:rsidRDefault="00CA27DD" w:rsidP="00977A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FBF" w:rsidRDefault="002B0FB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5E1" w:rsidRPr="002C7C49" w:rsidRDefault="00A31E37" w:rsidP="002C7C49">
    <w:pPr>
      <w:pStyle w:val="En-tte"/>
      <w:tabs>
        <w:tab w:val="clear" w:pos="8640"/>
      </w:tabs>
      <w:jc w:val="right"/>
      <w:rPr>
        <w:rFonts w:ascii="Arial Black" w:hAnsi="Arial Black"/>
        <w:b/>
        <w:sz w:val="28"/>
        <w:u w:val="single"/>
      </w:rPr>
    </w:pPr>
    <w:r>
      <w:rPr>
        <w:noProof/>
        <w:lang w:eastAsia="fr-CA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-1066800</wp:posOffset>
          </wp:positionH>
          <wp:positionV relativeFrom="paragraph">
            <wp:posOffset>-371475</wp:posOffset>
          </wp:positionV>
          <wp:extent cx="1485900" cy="744855"/>
          <wp:effectExtent l="0" t="0" r="0" b="0"/>
          <wp:wrapThrough wrapText="bothSides">
            <wp:wrapPolygon edited="0">
              <wp:start x="0" y="0"/>
              <wp:lineTo x="0" y="20992"/>
              <wp:lineTo x="21323" y="20992"/>
              <wp:lineTo x="21323" y="0"/>
              <wp:lineTo x="0" y="0"/>
            </wp:wrapPolygon>
          </wp:wrapThrough>
          <wp:docPr id="2" name="Image 2" descr="C:\Users\Joel\Desktop\ESPACE (seu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el\Desktop\ESPACE (seul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C7C49">
      <w:tab/>
    </w:r>
    <w:r w:rsidR="002C7C49">
      <w:rPr>
        <w:rFonts w:ascii="Arial Black" w:hAnsi="Arial Black"/>
        <w:b/>
        <w:sz w:val="28"/>
        <w:u w:val="single"/>
      </w:rPr>
      <w:t xml:space="preserve">ANNEXE </w:t>
    </w:r>
    <w:r w:rsidR="002C7C49">
      <w:rPr>
        <w:rFonts w:ascii="Arial Black" w:hAnsi="Arial Black"/>
        <w:b/>
        <w:sz w:val="28"/>
        <w:u w:val="single"/>
      </w:rPr>
      <w:t>1</w:t>
    </w:r>
    <w:r w:rsidR="002B0FBF">
      <w:rPr>
        <w:rFonts w:ascii="Arial Black" w:hAnsi="Arial Black"/>
        <w:b/>
        <w:sz w:val="28"/>
        <w:u w:val="single"/>
      </w:rPr>
      <w:t>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FBF" w:rsidRDefault="002B0FB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05262"/>
    <w:multiLevelType w:val="hybridMultilevel"/>
    <w:tmpl w:val="5532CD3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D3ADB"/>
    <w:multiLevelType w:val="multilevel"/>
    <w:tmpl w:val="61F42B9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A4A61E8"/>
    <w:multiLevelType w:val="hybridMultilevel"/>
    <w:tmpl w:val="80746904"/>
    <w:lvl w:ilvl="0" w:tplc="3CF26624">
      <w:start w:val="1"/>
      <w:numFmt w:val="lowerLetter"/>
      <w:lvlText w:val="%1."/>
      <w:lvlJc w:val="left"/>
      <w:pPr>
        <w:ind w:left="1069" w:hanging="360"/>
      </w:pPr>
      <w:rPr>
        <w:rFonts w:ascii="Times New Roman" w:eastAsia="SimSun" w:hAnsi="Times New Roman" w:cs="Mangal"/>
      </w:rPr>
    </w:lvl>
    <w:lvl w:ilvl="1" w:tplc="0C0C0019" w:tentative="1">
      <w:start w:val="1"/>
      <w:numFmt w:val="lowerLetter"/>
      <w:lvlText w:val="%2."/>
      <w:lvlJc w:val="left"/>
      <w:pPr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ind w:left="3229" w:hanging="360"/>
      </w:pPr>
    </w:lvl>
    <w:lvl w:ilvl="4" w:tplc="0C0C0019">
      <w:start w:val="1"/>
      <w:numFmt w:val="lowerLetter"/>
      <w:lvlText w:val="%5."/>
      <w:lvlJc w:val="left"/>
      <w:pPr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77AAB"/>
    <w:rsid w:val="001865E1"/>
    <w:rsid w:val="002839DA"/>
    <w:rsid w:val="002A3EA0"/>
    <w:rsid w:val="002B0FBF"/>
    <w:rsid w:val="002C7C49"/>
    <w:rsid w:val="00517CA5"/>
    <w:rsid w:val="0078780D"/>
    <w:rsid w:val="00977AAB"/>
    <w:rsid w:val="009F13A4"/>
    <w:rsid w:val="00A31E37"/>
    <w:rsid w:val="00C5063B"/>
    <w:rsid w:val="00CA27DD"/>
    <w:rsid w:val="00E02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fr-C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9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77AAB"/>
  </w:style>
  <w:style w:type="paragraph" w:customStyle="1" w:styleId="Heading">
    <w:name w:val="Heading"/>
    <w:basedOn w:val="Standard"/>
    <w:next w:val="Textbody"/>
    <w:rsid w:val="00977A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977AAB"/>
    <w:pPr>
      <w:spacing w:after="120"/>
    </w:pPr>
  </w:style>
  <w:style w:type="paragraph" w:styleId="Liste">
    <w:name w:val="List"/>
    <w:basedOn w:val="Textbody"/>
    <w:rsid w:val="00977AAB"/>
  </w:style>
  <w:style w:type="paragraph" w:customStyle="1" w:styleId="Lgende1">
    <w:name w:val="Légende1"/>
    <w:basedOn w:val="Standard"/>
    <w:rsid w:val="00977A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77AAB"/>
    <w:pPr>
      <w:suppressLineNumbers/>
    </w:pPr>
  </w:style>
  <w:style w:type="character" w:customStyle="1" w:styleId="NumberingSymbols">
    <w:name w:val="Numbering Symbols"/>
    <w:rsid w:val="00977AAB"/>
  </w:style>
  <w:style w:type="paragraph" w:styleId="En-tte">
    <w:name w:val="header"/>
    <w:basedOn w:val="Normal"/>
    <w:link w:val="En-tteCar"/>
    <w:uiPriority w:val="99"/>
    <w:unhideWhenUsed/>
    <w:rsid w:val="001865E1"/>
    <w:pPr>
      <w:tabs>
        <w:tab w:val="center" w:pos="4320"/>
        <w:tab w:val="right" w:pos="8640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1865E1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1865E1"/>
    <w:pPr>
      <w:tabs>
        <w:tab w:val="center" w:pos="4320"/>
        <w:tab w:val="right" w:pos="8640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1865E1"/>
    <w:rPr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65E1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65E1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fr-C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9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77AAB"/>
  </w:style>
  <w:style w:type="paragraph" w:customStyle="1" w:styleId="Heading">
    <w:name w:val="Heading"/>
    <w:basedOn w:val="Standard"/>
    <w:next w:val="Textbody"/>
    <w:rsid w:val="00977A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977AAB"/>
    <w:pPr>
      <w:spacing w:after="120"/>
    </w:pPr>
  </w:style>
  <w:style w:type="paragraph" w:styleId="Liste">
    <w:name w:val="List"/>
    <w:basedOn w:val="Textbody"/>
    <w:rsid w:val="00977AAB"/>
  </w:style>
  <w:style w:type="paragraph" w:customStyle="1" w:styleId="Lgende1">
    <w:name w:val="Légende1"/>
    <w:basedOn w:val="Standard"/>
    <w:rsid w:val="00977A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77AAB"/>
    <w:pPr>
      <w:suppressLineNumbers/>
    </w:pPr>
  </w:style>
  <w:style w:type="character" w:customStyle="1" w:styleId="NumberingSymbols">
    <w:name w:val="Numbering Symbols"/>
    <w:rsid w:val="00977AAB"/>
  </w:style>
  <w:style w:type="paragraph" w:styleId="En-tte">
    <w:name w:val="header"/>
    <w:basedOn w:val="Normal"/>
    <w:link w:val="En-tteCar"/>
    <w:uiPriority w:val="99"/>
    <w:unhideWhenUsed/>
    <w:rsid w:val="001865E1"/>
    <w:pPr>
      <w:tabs>
        <w:tab w:val="center" w:pos="4320"/>
        <w:tab w:val="right" w:pos="8640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1865E1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1865E1"/>
    <w:pPr>
      <w:tabs>
        <w:tab w:val="center" w:pos="4320"/>
        <w:tab w:val="right" w:pos="8640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1865E1"/>
    <w:rPr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65E1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65E1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B27F4-C8FB-4209-BA4E-67EB0D342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Fortin</dc:creator>
  <cp:lastModifiedBy>Josée</cp:lastModifiedBy>
  <cp:revision>5</cp:revision>
  <cp:lastPrinted>2013-07-15T19:57:00Z</cp:lastPrinted>
  <dcterms:created xsi:type="dcterms:W3CDTF">2013-03-07T15:57:00Z</dcterms:created>
  <dcterms:modified xsi:type="dcterms:W3CDTF">2016-06-22T17:59:00Z</dcterms:modified>
</cp:coreProperties>
</file>