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105F6" w14:textId="77777777" w:rsidR="00A66E80" w:rsidRDefault="00A66E80" w:rsidP="00A66E80">
      <w:pPr>
        <w:spacing w:line="240" w:lineRule="auto"/>
        <w:jc w:val="both"/>
        <w:rPr>
          <w:rFonts w:ascii="Garamond" w:hAnsi="Garamond"/>
          <w:b/>
          <w:smallCaps/>
          <w:sz w:val="24"/>
          <w:szCs w:val="24"/>
        </w:rPr>
      </w:pPr>
    </w:p>
    <w:p w14:paraId="767E8D39" w14:textId="77777777" w:rsidR="00A66E80" w:rsidRDefault="00A66E80" w:rsidP="00A66E80">
      <w:pPr>
        <w:spacing w:line="240" w:lineRule="auto"/>
        <w:jc w:val="both"/>
        <w:rPr>
          <w:rFonts w:ascii="Garamond" w:hAnsi="Garamond"/>
          <w:b/>
          <w:smallCaps/>
          <w:sz w:val="24"/>
          <w:szCs w:val="24"/>
        </w:rPr>
      </w:pPr>
    </w:p>
    <w:p w14:paraId="6FFCC242" w14:textId="77777777" w:rsidR="00A66E80" w:rsidRDefault="00A66E80" w:rsidP="00A66E80">
      <w:pPr>
        <w:spacing w:line="240" w:lineRule="auto"/>
        <w:jc w:val="both"/>
        <w:rPr>
          <w:rFonts w:ascii="Garamond" w:hAnsi="Garamond"/>
          <w:b/>
          <w:smallCaps/>
          <w:sz w:val="24"/>
          <w:szCs w:val="24"/>
        </w:rPr>
      </w:pPr>
      <w:r>
        <w:rPr>
          <w:rFonts w:ascii="Garamond" w:hAnsi="Garamond"/>
          <w:b/>
          <w:smallCaps/>
          <w:noProof/>
          <w:sz w:val="24"/>
          <w:szCs w:val="24"/>
          <w:lang w:eastAsia="fr-CA"/>
        </w:rPr>
        <w:drawing>
          <wp:anchor distT="0" distB="0" distL="114300" distR="114300" simplePos="0" relativeHeight="251658240" behindDoc="0" locked="0" layoutInCell="1" allowOverlap="1" wp14:anchorId="277C72C4" wp14:editId="6C4B969A">
            <wp:simplePos x="1143000" y="1514475"/>
            <wp:positionH relativeFrom="margin">
              <wp:align>center</wp:align>
            </wp:positionH>
            <wp:positionV relativeFrom="margin">
              <wp:align>top</wp:align>
            </wp:positionV>
            <wp:extent cx="3914775" cy="260985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EQ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4775" cy="2609850"/>
                    </a:xfrm>
                    <a:prstGeom prst="rect">
                      <a:avLst/>
                    </a:prstGeom>
                  </pic:spPr>
                </pic:pic>
              </a:graphicData>
            </a:graphic>
          </wp:anchor>
        </w:drawing>
      </w:r>
    </w:p>
    <w:p w14:paraId="4EB5563C" w14:textId="77777777" w:rsidR="00A66E80" w:rsidRDefault="00A66E80" w:rsidP="00A66E80">
      <w:pPr>
        <w:spacing w:line="240" w:lineRule="auto"/>
        <w:jc w:val="both"/>
        <w:rPr>
          <w:rFonts w:ascii="Garamond" w:hAnsi="Garamond"/>
          <w:b/>
          <w:smallCaps/>
          <w:sz w:val="24"/>
          <w:szCs w:val="24"/>
        </w:rPr>
      </w:pPr>
    </w:p>
    <w:p w14:paraId="1DBA2A2B" w14:textId="77777777" w:rsidR="00A66E80" w:rsidRDefault="00A66E80" w:rsidP="00A66E80">
      <w:pPr>
        <w:spacing w:line="240" w:lineRule="auto"/>
        <w:jc w:val="both"/>
        <w:rPr>
          <w:rFonts w:ascii="Garamond" w:hAnsi="Garamond"/>
          <w:b/>
          <w:smallCaps/>
          <w:sz w:val="24"/>
          <w:szCs w:val="24"/>
        </w:rPr>
      </w:pPr>
    </w:p>
    <w:p w14:paraId="09F07C74" w14:textId="77777777" w:rsidR="00A66E80" w:rsidRDefault="00A66E80" w:rsidP="00A66E80">
      <w:pPr>
        <w:spacing w:line="240" w:lineRule="auto"/>
        <w:jc w:val="both"/>
        <w:rPr>
          <w:rFonts w:ascii="Garamond" w:hAnsi="Garamond"/>
          <w:b/>
          <w:smallCaps/>
          <w:sz w:val="24"/>
          <w:szCs w:val="24"/>
        </w:rPr>
      </w:pPr>
    </w:p>
    <w:p w14:paraId="69E336E5" w14:textId="77777777" w:rsidR="00A66E80" w:rsidRDefault="00A66E80" w:rsidP="00A66E80">
      <w:pPr>
        <w:spacing w:line="240" w:lineRule="auto"/>
        <w:jc w:val="both"/>
        <w:rPr>
          <w:rFonts w:ascii="Garamond" w:hAnsi="Garamond"/>
          <w:b/>
          <w:smallCaps/>
          <w:sz w:val="24"/>
          <w:szCs w:val="24"/>
        </w:rPr>
      </w:pPr>
    </w:p>
    <w:p w14:paraId="4CBDD757" w14:textId="77777777" w:rsidR="00A66E80" w:rsidRDefault="00A66E80" w:rsidP="00A66E80">
      <w:pPr>
        <w:spacing w:line="240" w:lineRule="auto"/>
        <w:jc w:val="both"/>
        <w:rPr>
          <w:rFonts w:ascii="Garamond" w:hAnsi="Garamond"/>
          <w:b/>
          <w:smallCaps/>
          <w:sz w:val="24"/>
          <w:szCs w:val="24"/>
        </w:rPr>
      </w:pPr>
    </w:p>
    <w:p w14:paraId="29FB10E1" w14:textId="77777777" w:rsidR="00A66E80" w:rsidRDefault="00A66E80" w:rsidP="00A66E80">
      <w:pPr>
        <w:spacing w:line="240" w:lineRule="auto"/>
        <w:jc w:val="both"/>
        <w:rPr>
          <w:rFonts w:ascii="Garamond" w:hAnsi="Garamond"/>
          <w:b/>
          <w:smallCaps/>
          <w:sz w:val="24"/>
          <w:szCs w:val="24"/>
        </w:rPr>
      </w:pPr>
    </w:p>
    <w:p w14:paraId="1FC34D46" w14:textId="62449CBC" w:rsidR="00A66E80" w:rsidRDefault="00A66E80" w:rsidP="00A66E80">
      <w:pPr>
        <w:spacing w:line="240" w:lineRule="auto"/>
        <w:jc w:val="both"/>
        <w:rPr>
          <w:rFonts w:ascii="Garamond" w:hAnsi="Garamond"/>
          <w:b/>
          <w:smallCaps/>
          <w:sz w:val="24"/>
          <w:szCs w:val="24"/>
        </w:rPr>
      </w:pPr>
    </w:p>
    <w:p w14:paraId="7D3DBA00" w14:textId="44158CCF" w:rsidR="00837F52" w:rsidRDefault="00837F52" w:rsidP="00A66E80">
      <w:pPr>
        <w:spacing w:line="240" w:lineRule="auto"/>
        <w:jc w:val="both"/>
        <w:rPr>
          <w:rFonts w:ascii="Garamond" w:hAnsi="Garamond"/>
          <w:b/>
          <w:smallCaps/>
          <w:sz w:val="24"/>
          <w:szCs w:val="24"/>
        </w:rPr>
      </w:pPr>
    </w:p>
    <w:p w14:paraId="09C7AFF4" w14:textId="77777777" w:rsidR="00837F52" w:rsidRDefault="00837F52" w:rsidP="00A66E80">
      <w:pPr>
        <w:spacing w:line="240" w:lineRule="auto"/>
        <w:jc w:val="both"/>
        <w:rPr>
          <w:rFonts w:ascii="Garamond" w:hAnsi="Garamond"/>
          <w:b/>
          <w:smallCaps/>
          <w:sz w:val="24"/>
          <w:szCs w:val="24"/>
        </w:rPr>
      </w:pPr>
    </w:p>
    <w:p w14:paraId="22783F7D" w14:textId="77777777" w:rsidR="00A66E80" w:rsidRDefault="00A66E80" w:rsidP="00A66E80">
      <w:pPr>
        <w:spacing w:line="240" w:lineRule="auto"/>
        <w:jc w:val="both"/>
        <w:rPr>
          <w:rFonts w:ascii="Garamond" w:hAnsi="Garamond"/>
          <w:b/>
          <w:smallCaps/>
          <w:sz w:val="24"/>
          <w:szCs w:val="24"/>
        </w:rPr>
      </w:pPr>
    </w:p>
    <w:p w14:paraId="7A2855B4" w14:textId="77777777" w:rsidR="00A66E80" w:rsidRPr="00A66E80" w:rsidRDefault="00A66E80" w:rsidP="00A66E80">
      <w:pPr>
        <w:spacing w:after="0" w:line="240" w:lineRule="auto"/>
        <w:jc w:val="center"/>
        <w:rPr>
          <w:rFonts w:ascii="Garamond" w:hAnsi="Garamond"/>
          <w:b/>
          <w:smallCaps/>
          <w:sz w:val="32"/>
          <w:szCs w:val="32"/>
        </w:rPr>
      </w:pPr>
      <w:r w:rsidRPr="00A66E80">
        <w:rPr>
          <w:rFonts w:ascii="Garamond" w:hAnsi="Garamond"/>
          <w:b/>
          <w:smallCaps/>
          <w:sz w:val="32"/>
          <w:szCs w:val="32"/>
        </w:rPr>
        <w:t>Politique du ROEQ en prévention du harcèlement psychologique ou sexuel au travail</w:t>
      </w:r>
    </w:p>
    <w:p w14:paraId="786CDC8A" w14:textId="77777777" w:rsidR="00A66E80" w:rsidRDefault="00A66E80" w:rsidP="00A66E80">
      <w:pPr>
        <w:spacing w:line="240" w:lineRule="auto"/>
        <w:jc w:val="center"/>
        <w:rPr>
          <w:rFonts w:ascii="Garamond" w:hAnsi="Garamond"/>
          <w:b/>
          <w:sz w:val="24"/>
          <w:szCs w:val="24"/>
        </w:rPr>
      </w:pPr>
    </w:p>
    <w:p w14:paraId="0355879B" w14:textId="77777777" w:rsidR="00A66E80" w:rsidRDefault="00A66E80" w:rsidP="00A66E80">
      <w:pPr>
        <w:spacing w:line="240" w:lineRule="auto"/>
        <w:jc w:val="center"/>
        <w:rPr>
          <w:rFonts w:ascii="Garamond" w:hAnsi="Garamond"/>
          <w:b/>
          <w:sz w:val="24"/>
          <w:szCs w:val="24"/>
        </w:rPr>
      </w:pPr>
    </w:p>
    <w:p w14:paraId="03400753" w14:textId="49198B24" w:rsidR="00A66E80" w:rsidRDefault="00A66E80" w:rsidP="00A66E80">
      <w:pPr>
        <w:spacing w:line="240" w:lineRule="auto"/>
        <w:jc w:val="center"/>
        <w:rPr>
          <w:rFonts w:ascii="Garamond" w:hAnsi="Garamond"/>
          <w:b/>
          <w:sz w:val="24"/>
          <w:szCs w:val="24"/>
        </w:rPr>
      </w:pPr>
    </w:p>
    <w:p w14:paraId="73FBAFC1" w14:textId="1B5206B0" w:rsidR="00837F52" w:rsidRDefault="00837F52" w:rsidP="00A66E80">
      <w:pPr>
        <w:spacing w:line="240" w:lineRule="auto"/>
        <w:jc w:val="center"/>
        <w:rPr>
          <w:rFonts w:ascii="Garamond" w:hAnsi="Garamond"/>
          <w:b/>
          <w:sz w:val="24"/>
          <w:szCs w:val="24"/>
        </w:rPr>
      </w:pPr>
    </w:p>
    <w:p w14:paraId="34D760A9" w14:textId="06011B16" w:rsidR="00837F52" w:rsidRDefault="00837F52" w:rsidP="00A66E80">
      <w:pPr>
        <w:spacing w:line="240" w:lineRule="auto"/>
        <w:jc w:val="center"/>
        <w:rPr>
          <w:rFonts w:ascii="Garamond" w:hAnsi="Garamond"/>
          <w:b/>
          <w:sz w:val="24"/>
          <w:szCs w:val="24"/>
        </w:rPr>
      </w:pPr>
    </w:p>
    <w:p w14:paraId="7378D309" w14:textId="77777777" w:rsidR="00837F52" w:rsidRDefault="00837F52" w:rsidP="00A66E80">
      <w:pPr>
        <w:spacing w:line="240" w:lineRule="auto"/>
        <w:jc w:val="center"/>
        <w:rPr>
          <w:rFonts w:ascii="Garamond" w:hAnsi="Garamond"/>
          <w:b/>
          <w:sz w:val="24"/>
          <w:szCs w:val="24"/>
        </w:rPr>
      </w:pPr>
    </w:p>
    <w:p w14:paraId="4A65AF9A" w14:textId="77777777" w:rsidR="00A66E80" w:rsidRDefault="00A66E80" w:rsidP="00A66E80">
      <w:pPr>
        <w:spacing w:line="240" w:lineRule="auto"/>
        <w:jc w:val="center"/>
        <w:rPr>
          <w:rFonts w:ascii="Garamond" w:hAnsi="Garamond"/>
          <w:b/>
          <w:sz w:val="24"/>
          <w:szCs w:val="24"/>
        </w:rPr>
      </w:pPr>
    </w:p>
    <w:p w14:paraId="3A0E867B" w14:textId="77777777" w:rsidR="00A66E80" w:rsidRDefault="00A66E80" w:rsidP="00A66E80">
      <w:pPr>
        <w:spacing w:line="240" w:lineRule="auto"/>
        <w:jc w:val="center"/>
        <w:rPr>
          <w:rFonts w:ascii="Garamond" w:hAnsi="Garamond"/>
          <w:b/>
          <w:sz w:val="24"/>
          <w:szCs w:val="24"/>
        </w:rPr>
      </w:pPr>
    </w:p>
    <w:p w14:paraId="5A49FDDD" w14:textId="77777777" w:rsidR="00A66E80" w:rsidRPr="00A66E80" w:rsidRDefault="00A66E80" w:rsidP="00A66E80">
      <w:pPr>
        <w:spacing w:line="240" w:lineRule="auto"/>
        <w:jc w:val="center"/>
        <w:rPr>
          <w:rFonts w:ascii="Garamond" w:hAnsi="Garamond"/>
          <w:b/>
          <w:sz w:val="24"/>
          <w:szCs w:val="24"/>
        </w:rPr>
      </w:pPr>
      <w:r>
        <w:rPr>
          <w:rFonts w:ascii="Garamond" w:hAnsi="Garamond"/>
          <w:b/>
          <w:sz w:val="24"/>
          <w:szCs w:val="24"/>
        </w:rPr>
        <w:t>Adoptée en février 2019</w:t>
      </w:r>
    </w:p>
    <w:p w14:paraId="639CF7AD" w14:textId="77777777" w:rsidR="00A66E80" w:rsidRDefault="00A66E80">
      <w:pPr>
        <w:widowControl/>
        <w:spacing w:after="0" w:line="240" w:lineRule="auto"/>
        <w:rPr>
          <w:rFonts w:ascii="Garamond" w:hAnsi="Garamond"/>
          <w:b/>
          <w:sz w:val="24"/>
          <w:szCs w:val="24"/>
        </w:rPr>
      </w:pPr>
      <w:r>
        <w:rPr>
          <w:rFonts w:ascii="Garamond" w:hAnsi="Garamond"/>
          <w:b/>
          <w:sz w:val="24"/>
          <w:szCs w:val="24"/>
        </w:rPr>
        <w:br w:type="page"/>
      </w:r>
    </w:p>
    <w:p w14:paraId="17D6935F" w14:textId="77777777" w:rsidR="00A66E80" w:rsidRPr="00A66E80" w:rsidRDefault="00A66E80" w:rsidP="00A66E80">
      <w:pPr>
        <w:spacing w:line="240" w:lineRule="auto"/>
        <w:jc w:val="both"/>
        <w:rPr>
          <w:rFonts w:ascii="Garamond" w:hAnsi="Garamond"/>
          <w:b/>
          <w:sz w:val="24"/>
          <w:szCs w:val="24"/>
        </w:rPr>
      </w:pPr>
      <w:r w:rsidRPr="00A66E80">
        <w:rPr>
          <w:rFonts w:ascii="Garamond" w:hAnsi="Garamond"/>
          <w:b/>
          <w:sz w:val="24"/>
          <w:szCs w:val="24"/>
        </w:rPr>
        <w:lastRenderedPageBreak/>
        <w:t xml:space="preserve">1) OBJECTIFS </w:t>
      </w:r>
    </w:p>
    <w:p w14:paraId="1DE07017" w14:textId="72E299F5"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 xml:space="preserve">La présente politique a pour objectif d’affirmer l’engagement du Regroupement des organismes ESPACE du Québec (ci-après ROEQ) à prévenir et à faire cesser toute situation de harcèlement psychologique ou sexuel au sein de l’organisme, y compris toute forme de harcèlement discriminatoire. Elle vise également à établir les principes d’intervention qui sont appliqués au ROEQ lorsqu’une plainte pour harcèlement est déposée ou qu’une situation de harcèlement est signalée </w:t>
      </w:r>
      <w:r w:rsidRPr="0004417C">
        <w:rPr>
          <w:rFonts w:ascii="Garamond" w:hAnsi="Garamond"/>
          <w:sz w:val="24"/>
          <w:szCs w:val="24"/>
        </w:rPr>
        <w:t>au comité plainte.</w:t>
      </w:r>
    </w:p>
    <w:p w14:paraId="4638EE42" w14:textId="77777777" w:rsidR="00A66E80" w:rsidRPr="00A66E80" w:rsidRDefault="00A66E80" w:rsidP="00A66E80">
      <w:pPr>
        <w:spacing w:line="240" w:lineRule="auto"/>
        <w:jc w:val="both"/>
        <w:rPr>
          <w:rFonts w:ascii="Garamond" w:hAnsi="Garamond"/>
          <w:b/>
          <w:sz w:val="24"/>
          <w:szCs w:val="24"/>
        </w:rPr>
      </w:pPr>
    </w:p>
    <w:p w14:paraId="111933E5" w14:textId="77777777" w:rsidR="00A66E80" w:rsidRPr="00A66E80" w:rsidRDefault="00A66E80" w:rsidP="00A66E80">
      <w:pPr>
        <w:spacing w:line="240" w:lineRule="auto"/>
        <w:jc w:val="both"/>
        <w:rPr>
          <w:rFonts w:ascii="Garamond" w:hAnsi="Garamond"/>
          <w:b/>
          <w:sz w:val="24"/>
          <w:szCs w:val="24"/>
        </w:rPr>
      </w:pPr>
      <w:r w:rsidRPr="00A66E80">
        <w:rPr>
          <w:rFonts w:ascii="Garamond" w:hAnsi="Garamond"/>
          <w:b/>
          <w:sz w:val="24"/>
          <w:szCs w:val="24"/>
        </w:rPr>
        <w:t>2) PORTÉE</w:t>
      </w:r>
    </w:p>
    <w:p w14:paraId="0EE88A79"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 xml:space="preserve">La présente politique s’applique à l’ensemble des travailleuses et travailleurs du ROEQ et dans les lieux et contextes suivants : </w:t>
      </w:r>
    </w:p>
    <w:p w14:paraId="0A14F2DE"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les lieux de travail;</w:t>
      </w:r>
    </w:p>
    <w:p w14:paraId="60B5D6E2" w14:textId="77777777" w:rsidR="00A66E80" w:rsidRPr="0004417C" w:rsidRDefault="00A66E80" w:rsidP="00A66E80">
      <w:pPr>
        <w:pStyle w:val="Default"/>
        <w:numPr>
          <w:ilvl w:val="0"/>
          <w:numId w:val="3"/>
        </w:numPr>
        <w:rPr>
          <w:rFonts w:ascii="Garamond" w:hAnsi="Garamond"/>
          <w:color w:val="auto"/>
        </w:rPr>
      </w:pPr>
      <w:r w:rsidRPr="0004417C">
        <w:rPr>
          <w:rFonts w:ascii="Garamond" w:hAnsi="Garamond"/>
          <w:color w:val="auto"/>
        </w:rPr>
        <w:t>les aires communes;</w:t>
      </w:r>
    </w:p>
    <w:p w14:paraId="3B018AB2" w14:textId="77777777" w:rsidR="00A66E80" w:rsidRPr="00A66E80" w:rsidRDefault="00A66E80" w:rsidP="00A66E80">
      <w:pPr>
        <w:pStyle w:val="Default"/>
        <w:numPr>
          <w:ilvl w:val="0"/>
          <w:numId w:val="3"/>
        </w:numPr>
        <w:jc w:val="both"/>
        <w:rPr>
          <w:rFonts w:ascii="Garamond" w:hAnsi="Garamond"/>
          <w:color w:val="auto"/>
        </w:rPr>
      </w:pPr>
      <w:r w:rsidRPr="00A66E80">
        <w:rPr>
          <w:rFonts w:ascii="Garamond" w:hAnsi="Garamond"/>
          <w:color w:val="auto"/>
        </w:rPr>
        <w:t>tout autre endroit où les personnes doivent se trouver dans le cadre de leur emploi (ex. : réunions, formations, déplacements, activités sociales organisées par le ROEQ);</w:t>
      </w:r>
    </w:p>
    <w:p w14:paraId="4532AC66" w14:textId="7A394CE1" w:rsidR="00A66E80" w:rsidRPr="00A66E80" w:rsidRDefault="00A66E80" w:rsidP="00A66E80">
      <w:pPr>
        <w:pStyle w:val="Default"/>
        <w:numPr>
          <w:ilvl w:val="0"/>
          <w:numId w:val="3"/>
        </w:numPr>
        <w:jc w:val="both"/>
        <w:rPr>
          <w:rFonts w:ascii="Garamond" w:hAnsi="Garamond"/>
          <w:color w:val="auto"/>
        </w:rPr>
      </w:pPr>
      <w:r w:rsidRPr="00A66E80">
        <w:rPr>
          <w:rFonts w:ascii="Garamond" w:hAnsi="Garamond"/>
          <w:color w:val="auto"/>
        </w:rPr>
        <w:t>les communications par tout moyen.</w:t>
      </w:r>
    </w:p>
    <w:p w14:paraId="440CA7CF" w14:textId="77777777" w:rsidR="00A66E80" w:rsidRPr="00A66E80" w:rsidRDefault="00A66E80" w:rsidP="00A66E80">
      <w:pPr>
        <w:spacing w:line="240" w:lineRule="auto"/>
        <w:jc w:val="both"/>
        <w:rPr>
          <w:rFonts w:ascii="Garamond" w:hAnsi="Garamond"/>
          <w:b/>
          <w:sz w:val="24"/>
          <w:szCs w:val="24"/>
        </w:rPr>
      </w:pPr>
    </w:p>
    <w:p w14:paraId="348E9979" w14:textId="77777777" w:rsidR="00A66E80" w:rsidRPr="00A66E80" w:rsidRDefault="00A66E80" w:rsidP="00A66E80">
      <w:pPr>
        <w:spacing w:line="240" w:lineRule="auto"/>
        <w:jc w:val="both"/>
        <w:rPr>
          <w:rFonts w:ascii="Garamond" w:hAnsi="Garamond"/>
          <w:b/>
          <w:sz w:val="24"/>
          <w:szCs w:val="24"/>
        </w:rPr>
      </w:pPr>
      <w:r w:rsidRPr="00A66E80">
        <w:rPr>
          <w:rFonts w:ascii="Garamond" w:hAnsi="Garamond"/>
          <w:b/>
          <w:sz w:val="24"/>
          <w:szCs w:val="24"/>
        </w:rPr>
        <w:t>3) DÉFINITION</w:t>
      </w:r>
    </w:p>
    <w:p w14:paraId="5DA298A9"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La Loi sur les normes du travail définit le harcèlement psychologique comme suit</w:t>
      </w:r>
      <w:r w:rsidRPr="00A66E80">
        <w:rPr>
          <w:rStyle w:val="Appelnotedebasdep"/>
          <w:rFonts w:ascii="Garamond" w:hAnsi="Garamond"/>
          <w:sz w:val="24"/>
          <w:szCs w:val="24"/>
        </w:rPr>
        <w:footnoteReference w:id="1"/>
      </w:r>
      <w:r w:rsidRPr="00A66E80">
        <w:rPr>
          <w:rFonts w:ascii="Garamond" w:hAnsi="Garamond"/>
          <w:sz w:val="24"/>
          <w:szCs w:val="24"/>
        </w:rPr>
        <w:t xml:space="preserve"> : </w:t>
      </w:r>
    </w:p>
    <w:p w14:paraId="41C78634"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 xml:space="preserve">« Une conduite vexatoire se manifestant soit par des comportements, des paroles, des actes ou des gestes répétés, qui sont hostiles ou non désirés, laquelle porte atteinte à la dignité ou à l’intégrité psychologique ou physique du salarié et qui entraîne, pour celui-ci, un milieu de travail néfaste. Pour plus de précision, le harcèlement psychologique comprend une telle conduite lorsqu’elle se manifeste par de telles paroles, de tels actes ou de tels gestes à caractère sexuel. </w:t>
      </w:r>
    </w:p>
    <w:p w14:paraId="1E744791"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Une seule conduite grave peut aussi constituer du harcèlement psychologique si elle porte une telle atteinte et produit un effet nocif continu pour le salarié. »</w:t>
      </w:r>
    </w:p>
    <w:p w14:paraId="6DEA54DF" w14:textId="77777777" w:rsidR="00A66E80" w:rsidRPr="00A66E80" w:rsidRDefault="00A66E80" w:rsidP="00A66E80">
      <w:pPr>
        <w:spacing w:after="0" w:line="240" w:lineRule="auto"/>
        <w:ind w:right="-51"/>
        <w:jc w:val="both"/>
        <w:rPr>
          <w:rFonts w:ascii="Garamond" w:eastAsia="Calibri" w:hAnsi="Garamond" w:cs="Calibri"/>
          <w:i/>
          <w:spacing w:val="1"/>
          <w:sz w:val="24"/>
          <w:szCs w:val="24"/>
        </w:rPr>
      </w:pPr>
      <w:r w:rsidRPr="00A66E80">
        <w:rPr>
          <w:rFonts w:ascii="Garamond" w:eastAsia="Calibri" w:hAnsi="Garamond" w:cs="Calibri"/>
          <w:spacing w:val="1"/>
          <w:sz w:val="24"/>
          <w:szCs w:val="24"/>
        </w:rPr>
        <w:t xml:space="preserve">La définition inclut le harcèlement discriminatoire lié à un des motifs prévus à la </w:t>
      </w:r>
      <w:r w:rsidRPr="00A66E80">
        <w:rPr>
          <w:rFonts w:ascii="Garamond" w:eastAsia="Calibri" w:hAnsi="Garamond" w:cs="Calibri"/>
          <w:i/>
          <w:spacing w:val="1"/>
          <w:sz w:val="24"/>
          <w:szCs w:val="24"/>
        </w:rPr>
        <w:t>Charte des droits et libertés de la personne</w:t>
      </w:r>
      <w:r w:rsidRPr="00A66E80">
        <w:rPr>
          <w:rStyle w:val="Appelnotedebasdep"/>
          <w:rFonts w:ascii="Garamond" w:eastAsia="Calibri" w:hAnsi="Garamond" w:cs="Calibri"/>
          <w:i/>
          <w:spacing w:val="1"/>
          <w:sz w:val="24"/>
          <w:szCs w:val="24"/>
        </w:rPr>
        <w:footnoteReference w:id="2"/>
      </w:r>
      <w:r w:rsidRPr="00A66E80">
        <w:rPr>
          <w:rFonts w:ascii="Garamond" w:eastAsia="Calibri" w:hAnsi="Garamond" w:cs="Calibri"/>
          <w:i/>
          <w:spacing w:val="1"/>
          <w:sz w:val="24"/>
          <w:szCs w:val="24"/>
        </w:rPr>
        <w:t>.</w:t>
      </w:r>
    </w:p>
    <w:p w14:paraId="51C6EEFD" w14:textId="77777777" w:rsidR="00A66E80" w:rsidRPr="00A66E80" w:rsidRDefault="00A66E80" w:rsidP="00A66E80">
      <w:pPr>
        <w:spacing w:before="9" w:after="0" w:line="240" w:lineRule="auto"/>
        <w:ind w:right="-51"/>
        <w:jc w:val="both"/>
        <w:rPr>
          <w:rFonts w:ascii="Garamond" w:hAnsi="Garamond"/>
          <w:i/>
          <w:sz w:val="24"/>
          <w:szCs w:val="24"/>
        </w:rPr>
      </w:pPr>
    </w:p>
    <w:p w14:paraId="57CB430A" w14:textId="77777777" w:rsidR="00A66E80" w:rsidRPr="00A66E80" w:rsidRDefault="00A66E80" w:rsidP="00A66E80">
      <w:pPr>
        <w:spacing w:before="8" w:after="0" w:line="240" w:lineRule="auto"/>
        <w:ind w:right="-51"/>
        <w:jc w:val="both"/>
        <w:rPr>
          <w:rFonts w:ascii="Garamond" w:hAnsi="Garamond"/>
          <w:sz w:val="24"/>
          <w:szCs w:val="24"/>
        </w:rPr>
      </w:pPr>
      <w:r w:rsidRPr="00A66E80">
        <w:rPr>
          <w:rFonts w:ascii="Garamond" w:eastAsia="Calibri" w:hAnsi="Garamond" w:cs="Calibri"/>
          <w:sz w:val="24"/>
          <w:szCs w:val="24"/>
        </w:rPr>
        <w:t>La notion de harcèlement doit être distinguée d’autres situations telles qu’un c</w:t>
      </w:r>
      <w:r w:rsidRPr="00A66E80">
        <w:rPr>
          <w:rFonts w:ascii="Garamond" w:eastAsia="Calibri" w:hAnsi="Garamond" w:cs="Calibri"/>
          <w:spacing w:val="1"/>
          <w:sz w:val="24"/>
          <w:szCs w:val="24"/>
        </w:rPr>
        <w:t>o</w:t>
      </w:r>
      <w:r w:rsidRPr="00A66E80">
        <w:rPr>
          <w:rFonts w:ascii="Garamond" w:eastAsia="Calibri" w:hAnsi="Garamond" w:cs="Calibri"/>
          <w:spacing w:val="-1"/>
          <w:sz w:val="24"/>
          <w:szCs w:val="24"/>
        </w:rPr>
        <w:t>n</w:t>
      </w:r>
      <w:r w:rsidRPr="00A66E80">
        <w:rPr>
          <w:rFonts w:ascii="Garamond" w:eastAsia="Calibri" w:hAnsi="Garamond" w:cs="Calibri"/>
          <w:sz w:val="24"/>
          <w:szCs w:val="24"/>
        </w:rPr>
        <w:t>flit</w:t>
      </w:r>
      <w:r w:rsidRPr="00A66E80">
        <w:rPr>
          <w:rFonts w:ascii="Garamond" w:eastAsia="Times New Roman" w:hAnsi="Garamond" w:cs="Times New Roman"/>
          <w:spacing w:val="20"/>
          <w:sz w:val="24"/>
          <w:szCs w:val="24"/>
        </w:rPr>
        <w:t xml:space="preserve"> </w:t>
      </w:r>
      <w:r w:rsidRPr="00A66E80">
        <w:rPr>
          <w:rFonts w:ascii="Garamond" w:eastAsia="Calibri" w:hAnsi="Garamond" w:cs="Calibri"/>
          <w:sz w:val="24"/>
          <w:szCs w:val="24"/>
        </w:rPr>
        <w:t>interpersonnel,</w:t>
      </w:r>
      <w:r w:rsidRPr="00A66E80">
        <w:rPr>
          <w:rFonts w:ascii="Garamond" w:eastAsia="Times New Roman" w:hAnsi="Garamond" w:cs="Times New Roman"/>
          <w:spacing w:val="17"/>
          <w:sz w:val="24"/>
          <w:szCs w:val="24"/>
        </w:rPr>
        <w:t xml:space="preserve"> </w:t>
      </w:r>
      <w:r w:rsidRPr="00A66E80">
        <w:rPr>
          <w:rFonts w:ascii="Garamond" w:eastAsia="Calibri" w:hAnsi="Garamond" w:cs="Calibri"/>
          <w:spacing w:val="-1"/>
          <w:sz w:val="24"/>
          <w:szCs w:val="24"/>
        </w:rPr>
        <w:t>u</w:t>
      </w:r>
      <w:r w:rsidRPr="00A66E80">
        <w:rPr>
          <w:rFonts w:ascii="Garamond" w:eastAsia="Calibri" w:hAnsi="Garamond" w:cs="Calibri"/>
          <w:sz w:val="24"/>
          <w:szCs w:val="24"/>
        </w:rPr>
        <w:t>n</w:t>
      </w:r>
      <w:r w:rsidRPr="00A66E80">
        <w:rPr>
          <w:rFonts w:ascii="Garamond" w:eastAsia="Times New Roman" w:hAnsi="Garamond" w:cs="Times New Roman"/>
          <w:spacing w:val="19"/>
          <w:sz w:val="24"/>
          <w:szCs w:val="24"/>
        </w:rPr>
        <w:t xml:space="preserve"> </w:t>
      </w:r>
      <w:r w:rsidRPr="00A66E80">
        <w:rPr>
          <w:rFonts w:ascii="Garamond" w:eastAsia="Calibri" w:hAnsi="Garamond" w:cs="Calibri"/>
          <w:sz w:val="24"/>
          <w:szCs w:val="24"/>
        </w:rPr>
        <w:t>stress</w:t>
      </w:r>
      <w:r w:rsidRPr="00A66E80">
        <w:rPr>
          <w:rFonts w:ascii="Garamond" w:eastAsia="Times New Roman" w:hAnsi="Garamond" w:cs="Times New Roman"/>
          <w:spacing w:val="19"/>
          <w:sz w:val="24"/>
          <w:szCs w:val="24"/>
        </w:rPr>
        <w:t xml:space="preserve"> </w:t>
      </w:r>
      <w:r w:rsidRPr="00A66E80">
        <w:rPr>
          <w:rFonts w:ascii="Garamond" w:eastAsia="Calibri" w:hAnsi="Garamond" w:cs="Calibri"/>
          <w:sz w:val="24"/>
          <w:szCs w:val="24"/>
        </w:rPr>
        <w:t>lié</w:t>
      </w:r>
      <w:r w:rsidRPr="00A66E80">
        <w:rPr>
          <w:rFonts w:ascii="Garamond" w:eastAsia="Times New Roman" w:hAnsi="Garamond" w:cs="Times New Roman"/>
          <w:spacing w:val="20"/>
          <w:sz w:val="24"/>
          <w:szCs w:val="24"/>
        </w:rPr>
        <w:t xml:space="preserve"> </w:t>
      </w:r>
      <w:r w:rsidRPr="00A66E80">
        <w:rPr>
          <w:rFonts w:ascii="Garamond" w:eastAsia="Calibri" w:hAnsi="Garamond" w:cs="Calibri"/>
          <w:sz w:val="24"/>
          <w:szCs w:val="24"/>
        </w:rPr>
        <w:t>au</w:t>
      </w:r>
      <w:r w:rsidRPr="00A66E80">
        <w:rPr>
          <w:rFonts w:ascii="Garamond" w:eastAsia="Times New Roman" w:hAnsi="Garamond" w:cs="Times New Roman"/>
          <w:spacing w:val="19"/>
          <w:sz w:val="24"/>
          <w:szCs w:val="24"/>
        </w:rPr>
        <w:t xml:space="preserve"> </w:t>
      </w:r>
      <w:r w:rsidRPr="00A66E80">
        <w:rPr>
          <w:rFonts w:ascii="Garamond" w:eastAsia="Calibri" w:hAnsi="Garamond" w:cs="Calibri"/>
          <w:spacing w:val="-2"/>
          <w:sz w:val="24"/>
          <w:szCs w:val="24"/>
        </w:rPr>
        <w:t>t</w:t>
      </w:r>
      <w:r w:rsidRPr="00A66E80">
        <w:rPr>
          <w:rFonts w:ascii="Garamond" w:eastAsia="Calibri" w:hAnsi="Garamond" w:cs="Calibri"/>
          <w:sz w:val="24"/>
          <w:szCs w:val="24"/>
        </w:rPr>
        <w:t>ra</w:t>
      </w:r>
      <w:r w:rsidRPr="00A66E80">
        <w:rPr>
          <w:rFonts w:ascii="Garamond" w:eastAsia="Calibri" w:hAnsi="Garamond" w:cs="Calibri"/>
          <w:spacing w:val="1"/>
          <w:sz w:val="24"/>
          <w:szCs w:val="24"/>
        </w:rPr>
        <w:t>v</w:t>
      </w:r>
      <w:r w:rsidRPr="00A66E80">
        <w:rPr>
          <w:rFonts w:ascii="Garamond" w:eastAsia="Calibri" w:hAnsi="Garamond" w:cs="Calibri"/>
          <w:sz w:val="24"/>
          <w:szCs w:val="24"/>
        </w:rPr>
        <w:t>ail,</w:t>
      </w:r>
      <w:r w:rsidRPr="00A66E80">
        <w:rPr>
          <w:rFonts w:ascii="Garamond" w:eastAsia="Times New Roman" w:hAnsi="Garamond" w:cs="Times New Roman"/>
          <w:spacing w:val="17"/>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es</w:t>
      </w:r>
      <w:r w:rsidRPr="00A66E80">
        <w:rPr>
          <w:rFonts w:ascii="Garamond" w:eastAsia="Times New Roman" w:hAnsi="Garamond" w:cs="Times New Roman"/>
          <w:spacing w:val="19"/>
          <w:sz w:val="24"/>
          <w:szCs w:val="24"/>
        </w:rPr>
        <w:t xml:space="preserve"> </w:t>
      </w:r>
      <w:r w:rsidRPr="00A66E80">
        <w:rPr>
          <w:rFonts w:ascii="Garamond" w:eastAsia="Calibri" w:hAnsi="Garamond" w:cs="Calibri"/>
          <w:sz w:val="24"/>
          <w:szCs w:val="24"/>
        </w:rPr>
        <w:t>c</w:t>
      </w:r>
      <w:r w:rsidRPr="00A66E80">
        <w:rPr>
          <w:rFonts w:ascii="Garamond" w:eastAsia="Calibri" w:hAnsi="Garamond" w:cs="Calibri"/>
          <w:spacing w:val="1"/>
          <w:sz w:val="24"/>
          <w:szCs w:val="24"/>
        </w:rPr>
        <w:t>o</w:t>
      </w:r>
      <w:r w:rsidRPr="00A66E80">
        <w:rPr>
          <w:rFonts w:ascii="Garamond" w:eastAsia="Calibri" w:hAnsi="Garamond" w:cs="Calibri"/>
          <w:spacing w:val="-1"/>
          <w:sz w:val="24"/>
          <w:szCs w:val="24"/>
        </w:rPr>
        <w:t>n</w:t>
      </w:r>
      <w:r w:rsidRPr="00A66E80">
        <w:rPr>
          <w:rFonts w:ascii="Garamond" w:eastAsia="Calibri" w:hAnsi="Garamond" w:cs="Calibri"/>
          <w:sz w:val="24"/>
          <w:szCs w:val="24"/>
        </w:rPr>
        <w:t>trai</w:t>
      </w:r>
      <w:r w:rsidRPr="00A66E80">
        <w:rPr>
          <w:rFonts w:ascii="Garamond" w:eastAsia="Calibri" w:hAnsi="Garamond" w:cs="Calibri"/>
          <w:spacing w:val="-3"/>
          <w:sz w:val="24"/>
          <w:szCs w:val="24"/>
        </w:rPr>
        <w:t>n</w:t>
      </w:r>
      <w:r w:rsidRPr="00A66E80">
        <w:rPr>
          <w:rFonts w:ascii="Garamond" w:eastAsia="Calibri" w:hAnsi="Garamond" w:cs="Calibri"/>
          <w:sz w:val="24"/>
          <w:szCs w:val="24"/>
        </w:rPr>
        <w:t>t</w:t>
      </w:r>
      <w:r w:rsidRPr="00A66E80">
        <w:rPr>
          <w:rFonts w:ascii="Garamond" w:eastAsia="Calibri" w:hAnsi="Garamond" w:cs="Calibri"/>
          <w:spacing w:val="-2"/>
          <w:sz w:val="24"/>
          <w:szCs w:val="24"/>
        </w:rPr>
        <w:t>e</w:t>
      </w:r>
      <w:r w:rsidRPr="00A66E80">
        <w:rPr>
          <w:rFonts w:ascii="Garamond" w:eastAsia="Calibri" w:hAnsi="Garamond" w:cs="Calibri"/>
          <w:sz w:val="24"/>
          <w:szCs w:val="24"/>
        </w:rPr>
        <w:t>s</w:t>
      </w:r>
      <w:r w:rsidRPr="00A66E80">
        <w:rPr>
          <w:rFonts w:ascii="Garamond" w:eastAsia="Times New Roman" w:hAnsi="Garamond" w:cs="Times New Roman"/>
          <w:sz w:val="24"/>
          <w:szCs w:val="24"/>
        </w:rPr>
        <w:t xml:space="preserve"> </w:t>
      </w:r>
      <w:r w:rsidRPr="00A66E80">
        <w:rPr>
          <w:rFonts w:ascii="Garamond" w:eastAsia="Calibri" w:hAnsi="Garamond" w:cs="Calibri"/>
          <w:spacing w:val="-1"/>
          <w:sz w:val="24"/>
          <w:szCs w:val="24"/>
        </w:rPr>
        <w:t>p</w:t>
      </w:r>
      <w:r w:rsidRPr="00A66E80">
        <w:rPr>
          <w:rFonts w:ascii="Garamond" w:eastAsia="Calibri" w:hAnsi="Garamond" w:cs="Calibri"/>
          <w:sz w:val="24"/>
          <w:szCs w:val="24"/>
        </w:rPr>
        <w:t>r</w:t>
      </w:r>
      <w:r w:rsidRPr="00A66E80">
        <w:rPr>
          <w:rFonts w:ascii="Garamond" w:eastAsia="Calibri" w:hAnsi="Garamond" w:cs="Calibri"/>
          <w:spacing w:val="1"/>
          <w:sz w:val="24"/>
          <w:szCs w:val="24"/>
        </w:rPr>
        <w:t>o</w:t>
      </w:r>
      <w:r w:rsidRPr="00A66E80">
        <w:rPr>
          <w:rFonts w:ascii="Garamond" w:eastAsia="Calibri" w:hAnsi="Garamond" w:cs="Calibri"/>
          <w:sz w:val="24"/>
          <w:szCs w:val="24"/>
        </w:rPr>
        <w:t>fess</w:t>
      </w:r>
      <w:r w:rsidRPr="00A66E80">
        <w:rPr>
          <w:rFonts w:ascii="Garamond" w:eastAsia="Calibri" w:hAnsi="Garamond" w:cs="Calibri"/>
          <w:spacing w:val="-3"/>
          <w:sz w:val="24"/>
          <w:szCs w:val="24"/>
        </w:rPr>
        <w:t>i</w:t>
      </w:r>
      <w:r w:rsidRPr="00A66E80">
        <w:rPr>
          <w:rFonts w:ascii="Garamond" w:eastAsia="Calibri" w:hAnsi="Garamond" w:cs="Calibri"/>
          <w:spacing w:val="1"/>
          <w:sz w:val="24"/>
          <w:szCs w:val="24"/>
        </w:rPr>
        <w:t>o</w:t>
      </w:r>
      <w:r w:rsidRPr="00A66E80">
        <w:rPr>
          <w:rFonts w:ascii="Garamond" w:eastAsia="Calibri" w:hAnsi="Garamond" w:cs="Calibri"/>
          <w:spacing w:val="-1"/>
          <w:sz w:val="24"/>
          <w:szCs w:val="24"/>
        </w:rPr>
        <w:t>nn</w:t>
      </w:r>
      <w:r w:rsidRPr="00A66E80">
        <w:rPr>
          <w:rFonts w:ascii="Garamond" w:eastAsia="Calibri" w:hAnsi="Garamond" w:cs="Calibri"/>
          <w:sz w:val="24"/>
          <w:szCs w:val="24"/>
        </w:rPr>
        <w:t>elles</w:t>
      </w:r>
      <w:r w:rsidRPr="00A66E80">
        <w:rPr>
          <w:rFonts w:ascii="Garamond" w:eastAsia="Times New Roman" w:hAnsi="Garamond" w:cs="Times New Roman"/>
          <w:spacing w:val="2"/>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iffici</w:t>
      </w:r>
      <w:r w:rsidRPr="00A66E80">
        <w:rPr>
          <w:rFonts w:ascii="Garamond" w:eastAsia="Calibri" w:hAnsi="Garamond" w:cs="Calibri"/>
          <w:spacing w:val="-3"/>
          <w:sz w:val="24"/>
          <w:szCs w:val="24"/>
        </w:rPr>
        <w:t>l</w:t>
      </w:r>
      <w:r w:rsidRPr="00A66E80">
        <w:rPr>
          <w:rFonts w:ascii="Garamond" w:eastAsia="Calibri" w:hAnsi="Garamond" w:cs="Calibri"/>
          <w:sz w:val="24"/>
          <w:szCs w:val="24"/>
        </w:rPr>
        <w:t>es</w:t>
      </w:r>
      <w:r w:rsidRPr="00A66E80">
        <w:rPr>
          <w:rFonts w:ascii="Garamond" w:eastAsia="Times New Roman" w:hAnsi="Garamond" w:cs="Times New Roman"/>
          <w:sz w:val="24"/>
          <w:szCs w:val="24"/>
        </w:rPr>
        <w:t xml:space="preserve"> </w:t>
      </w:r>
      <w:r w:rsidRPr="00A66E80">
        <w:rPr>
          <w:rFonts w:ascii="Garamond" w:eastAsia="Calibri" w:hAnsi="Garamond" w:cs="Calibri"/>
          <w:spacing w:val="1"/>
          <w:sz w:val="24"/>
          <w:szCs w:val="24"/>
        </w:rPr>
        <w:t>o</w:t>
      </w:r>
      <w:r w:rsidRPr="00A66E80">
        <w:rPr>
          <w:rFonts w:ascii="Garamond" w:eastAsia="Calibri" w:hAnsi="Garamond" w:cs="Calibri"/>
          <w:sz w:val="24"/>
          <w:szCs w:val="24"/>
        </w:rPr>
        <w:t>u</w:t>
      </w:r>
      <w:r w:rsidRPr="00A66E80">
        <w:rPr>
          <w:rFonts w:ascii="Garamond" w:eastAsia="Times New Roman" w:hAnsi="Garamond" w:cs="Times New Roman"/>
          <w:spacing w:val="1"/>
          <w:sz w:val="24"/>
          <w:szCs w:val="24"/>
        </w:rPr>
        <w:t xml:space="preserve"> </w:t>
      </w:r>
      <w:r w:rsidRPr="00A66E80">
        <w:rPr>
          <w:rFonts w:ascii="Garamond" w:eastAsia="Calibri" w:hAnsi="Garamond" w:cs="Calibri"/>
          <w:sz w:val="24"/>
          <w:szCs w:val="24"/>
        </w:rPr>
        <w:t>e</w:t>
      </w:r>
      <w:r w:rsidRPr="00A66E80">
        <w:rPr>
          <w:rFonts w:ascii="Garamond" w:eastAsia="Calibri" w:hAnsi="Garamond" w:cs="Calibri"/>
          <w:spacing w:val="-1"/>
          <w:sz w:val="24"/>
          <w:szCs w:val="24"/>
        </w:rPr>
        <w:t>n</w:t>
      </w:r>
      <w:r w:rsidRPr="00A66E80">
        <w:rPr>
          <w:rFonts w:ascii="Garamond" w:eastAsia="Calibri" w:hAnsi="Garamond" w:cs="Calibri"/>
          <w:spacing w:val="-2"/>
          <w:sz w:val="24"/>
          <w:szCs w:val="24"/>
        </w:rPr>
        <w:t>c</w:t>
      </w:r>
      <w:r w:rsidRPr="00A66E80">
        <w:rPr>
          <w:rFonts w:ascii="Garamond" w:eastAsia="Calibri" w:hAnsi="Garamond" w:cs="Calibri"/>
          <w:spacing w:val="1"/>
          <w:sz w:val="24"/>
          <w:szCs w:val="24"/>
        </w:rPr>
        <w:t>o</w:t>
      </w:r>
      <w:r w:rsidRPr="00A66E80">
        <w:rPr>
          <w:rFonts w:ascii="Garamond" w:eastAsia="Calibri" w:hAnsi="Garamond" w:cs="Calibri"/>
          <w:sz w:val="24"/>
          <w:szCs w:val="24"/>
        </w:rPr>
        <w:t>re</w:t>
      </w:r>
      <w:r w:rsidRPr="00A66E80">
        <w:rPr>
          <w:rFonts w:ascii="Garamond" w:eastAsia="Calibri" w:hAnsi="Garamond" w:cs="Calibri"/>
          <w:spacing w:val="-1"/>
          <w:sz w:val="24"/>
          <w:szCs w:val="24"/>
        </w:rPr>
        <w:t xml:space="preserve"> </w:t>
      </w:r>
      <w:r w:rsidRPr="00A66E80">
        <w:rPr>
          <w:rFonts w:ascii="Garamond" w:eastAsia="Calibri" w:hAnsi="Garamond" w:cs="Calibri"/>
          <w:sz w:val="24"/>
          <w:szCs w:val="24"/>
        </w:rPr>
        <w:t>l’</w:t>
      </w:r>
      <w:r w:rsidRPr="00A66E80">
        <w:rPr>
          <w:rFonts w:ascii="Garamond" w:eastAsia="Calibri" w:hAnsi="Garamond" w:cs="Calibri"/>
          <w:spacing w:val="-2"/>
          <w:sz w:val="24"/>
          <w:szCs w:val="24"/>
        </w:rPr>
        <w:t>e</w:t>
      </w:r>
      <w:r w:rsidRPr="00A66E80">
        <w:rPr>
          <w:rFonts w:ascii="Garamond" w:eastAsia="Calibri" w:hAnsi="Garamond" w:cs="Calibri"/>
          <w:sz w:val="24"/>
          <w:szCs w:val="24"/>
        </w:rPr>
        <w:t>xerci</w:t>
      </w:r>
      <w:r w:rsidRPr="00A66E80">
        <w:rPr>
          <w:rFonts w:ascii="Garamond" w:eastAsia="Calibri" w:hAnsi="Garamond" w:cs="Calibri"/>
          <w:spacing w:val="-2"/>
          <w:sz w:val="24"/>
          <w:szCs w:val="24"/>
        </w:rPr>
        <w:t>c</w:t>
      </w:r>
      <w:r w:rsidRPr="00A66E80">
        <w:rPr>
          <w:rFonts w:ascii="Garamond" w:eastAsia="Calibri" w:hAnsi="Garamond" w:cs="Calibri"/>
          <w:sz w:val="24"/>
          <w:szCs w:val="24"/>
        </w:rPr>
        <w:t>e</w:t>
      </w:r>
      <w:r w:rsidRPr="00A66E80">
        <w:rPr>
          <w:rFonts w:ascii="Garamond" w:eastAsia="Times New Roman" w:hAnsi="Garamond" w:cs="Times New Roman"/>
          <w:spacing w:val="3"/>
          <w:sz w:val="24"/>
          <w:szCs w:val="24"/>
        </w:rPr>
        <w:t xml:space="preserve"> </w:t>
      </w:r>
      <w:r w:rsidRPr="00A66E80">
        <w:rPr>
          <w:rFonts w:ascii="Garamond" w:eastAsia="Calibri" w:hAnsi="Garamond" w:cs="Calibri"/>
          <w:spacing w:val="-1"/>
          <w:sz w:val="24"/>
          <w:szCs w:val="24"/>
        </w:rPr>
        <w:t>n</w:t>
      </w:r>
      <w:r w:rsidRPr="00A66E80">
        <w:rPr>
          <w:rFonts w:ascii="Garamond" w:eastAsia="Calibri" w:hAnsi="Garamond" w:cs="Calibri"/>
          <w:spacing w:val="1"/>
          <w:sz w:val="24"/>
          <w:szCs w:val="24"/>
        </w:rPr>
        <w:t>o</w:t>
      </w:r>
      <w:r w:rsidRPr="00A66E80">
        <w:rPr>
          <w:rFonts w:ascii="Garamond" w:eastAsia="Calibri" w:hAnsi="Garamond" w:cs="Calibri"/>
          <w:spacing w:val="-3"/>
          <w:sz w:val="24"/>
          <w:szCs w:val="24"/>
        </w:rPr>
        <w:t>r</w:t>
      </w:r>
      <w:r w:rsidRPr="00A66E80">
        <w:rPr>
          <w:rFonts w:ascii="Garamond" w:eastAsia="Calibri" w:hAnsi="Garamond" w:cs="Calibri"/>
          <w:spacing w:val="1"/>
          <w:sz w:val="24"/>
          <w:szCs w:val="24"/>
        </w:rPr>
        <w:t>m</w:t>
      </w:r>
      <w:r w:rsidRPr="00A66E80">
        <w:rPr>
          <w:rFonts w:ascii="Garamond" w:eastAsia="Calibri" w:hAnsi="Garamond" w:cs="Calibri"/>
          <w:sz w:val="24"/>
          <w:szCs w:val="24"/>
        </w:rPr>
        <w:t>al</w:t>
      </w:r>
      <w:r w:rsidRPr="00A66E80">
        <w:rPr>
          <w:rFonts w:ascii="Garamond" w:eastAsia="Times New Roman" w:hAnsi="Garamond" w:cs="Times New Roman"/>
          <w:spacing w:val="2"/>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es</w:t>
      </w:r>
      <w:r w:rsidRPr="00A66E80">
        <w:rPr>
          <w:rFonts w:ascii="Garamond" w:eastAsia="Times New Roman" w:hAnsi="Garamond" w:cs="Times New Roman"/>
          <w:spacing w:val="2"/>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pacing w:val="-3"/>
          <w:sz w:val="24"/>
          <w:szCs w:val="24"/>
        </w:rPr>
        <w:t>r</w:t>
      </w:r>
      <w:r w:rsidRPr="00A66E80">
        <w:rPr>
          <w:rFonts w:ascii="Garamond" w:eastAsia="Calibri" w:hAnsi="Garamond" w:cs="Calibri"/>
          <w:spacing w:val="1"/>
          <w:sz w:val="24"/>
          <w:szCs w:val="24"/>
        </w:rPr>
        <w:t>o</w:t>
      </w:r>
      <w:r w:rsidRPr="00A66E80">
        <w:rPr>
          <w:rFonts w:ascii="Garamond" w:eastAsia="Calibri" w:hAnsi="Garamond" w:cs="Calibri"/>
          <w:sz w:val="24"/>
          <w:szCs w:val="24"/>
        </w:rPr>
        <w:t>its</w:t>
      </w:r>
      <w:r w:rsidRPr="00A66E80">
        <w:rPr>
          <w:rFonts w:ascii="Garamond" w:eastAsia="Times New Roman" w:hAnsi="Garamond" w:cs="Times New Roman"/>
          <w:spacing w:val="2"/>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e</w:t>
      </w:r>
      <w:r w:rsidRPr="00A66E80">
        <w:rPr>
          <w:rFonts w:ascii="Garamond" w:eastAsia="Times New Roman" w:hAnsi="Garamond" w:cs="Times New Roman"/>
          <w:spacing w:val="3"/>
          <w:sz w:val="24"/>
          <w:szCs w:val="24"/>
        </w:rPr>
        <w:t xml:space="preserve"> </w:t>
      </w:r>
      <w:r w:rsidRPr="00A66E80">
        <w:rPr>
          <w:rFonts w:ascii="Garamond" w:eastAsia="Calibri" w:hAnsi="Garamond" w:cs="Calibri"/>
          <w:spacing w:val="-1"/>
          <w:sz w:val="24"/>
          <w:szCs w:val="24"/>
        </w:rPr>
        <w:t>g</w:t>
      </w:r>
      <w:r w:rsidRPr="00A66E80">
        <w:rPr>
          <w:rFonts w:ascii="Garamond" w:eastAsia="Calibri" w:hAnsi="Garamond" w:cs="Calibri"/>
          <w:sz w:val="24"/>
          <w:szCs w:val="24"/>
        </w:rPr>
        <w:t>éra</w:t>
      </w:r>
      <w:r w:rsidRPr="00A66E80">
        <w:rPr>
          <w:rFonts w:ascii="Garamond" w:eastAsia="Calibri" w:hAnsi="Garamond" w:cs="Calibri"/>
          <w:spacing w:val="-1"/>
          <w:sz w:val="24"/>
          <w:szCs w:val="24"/>
        </w:rPr>
        <w:t>n</w:t>
      </w:r>
      <w:r w:rsidRPr="00A66E80">
        <w:rPr>
          <w:rFonts w:ascii="Garamond" w:eastAsia="Calibri" w:hAnsi="Garamond" w:cs="Calibri"/>
          <w:spacing w:val="-2"/>
          <w:sz w:val="24"/>
          <w:szCs w:val="24"/>
        </w:rPr>
        <w:t>c</w:t>
      </w:r>
      <w:r w:rsidRPr="00A66E80">
        <w:rPr>
          <w:rFonts w:ascii="Garamond" w:eastAsia="Calibri" w:hAnsi="Garamond" w:cs="Calibri"/>
          <w:sz w:val="24"/>
          <w:szCs w:val="24"/>
        </w:rPr>
        <w:t>e</w:t>
      </w:r>
      <w:r w:rsidRPr="00A66E80">
        <w:rPr>
          <w:rFonts w:ascii="Garamond" w:eastAsia="Times New Roman" w:hAnsi="Garamond" w:cs="Times New Roman"/>
          <w:spacing w:val="3"/>
          <w:sz w:val="24"/>
          <w:szCs w:val="24"/>
        </w:rPr>
        <w:t xml:space="preserve"> </w:t>
      </w:r>
      <w:r w:rsidRPr="00A66E80">
        <w:rPr>
          <w:rFonts w:ascii="Garamond" w:eastAsia="Calibri" w:hAnsi="Garamond" w:cs="Calibri"/>
          <w:sz w:val="24"/>
          <w:szCs w:val="24"/>
        </w:rPr>
        <w:t>(</w:t>
      </w:r>
      <w:r w:rsidRPr="00A66E80">
        <w:rPr>
          <w:rFonts w:ascii="Garamond" w:eastAsia="Calibri" w:hAnsi="Garamond" w:cs="Calibri"/>
          <w:spacing w:val="-1"/>
          <w:sz w:val="24"/>
          <w:szCs w:val="24"/>
        </w:rPr>
        <w:t>g</w:t>
      </w:r>
      <w:r w:rsidRPr="00A66E80">
        <w:rPr>
          <w:rFonts w:ascii="Garamond" w:eastAsia="Calibri" w:hAnsi="Garamond" w:cs="Calibri"/>
          <w:sz w:val="24"/>
          <w:szCs w:val="24"/>
        </w:rPr>
        <w:t>est</w:t>
      </w:r>
      <w:r w:rsidRPr="00A66E80">
        <w:rPr>
          <w:rFonts w:ascii="Garamond" w:eastAsia="Calibri" w:hAnsi="Garamond" w:cs="Calibri"/>
          <w:spacing w:val="-3"/>
          <w:sz w:val="24"/>
          <w:szCs w:val="24"/>
        </w:rPr>
        <w:t>i</w:t>
      </w:r>
      <w:r w:rsidRPr="00A66E80">
        <w:rPr>
          <w:rFonts w:ascii="Garamond" w:eastAsia="Calibri" w:hAnsi="Garamond" w:cs="Calibri"/>
          <w:spacing w:val="1"/>
          <w:sz w:val="24"/>
          <w:szCs w:val="24"/>
        </w:rPr>
        <w:t>o</w:t>
      </w:r>
      <w:r w:rsidRPr="00A66E80">
        <w:rPr>
          <w:rFonts w:ascii="Garamond" w:eastAsia="Calibri" w:hAnsi="Garamond" w:cs="Calibri"/>
          <w:sz w:val="24"/>
          <w:szCs w:val="24"/>
        </w:rPr>
        <w:t>n</w:t>
      </w:r>
      <w:r w:rsidRPr="00A66E80">
        <w:rPr>
          <w:rFonts w:ascii="Garamond" w:eastAsia="Times New Roman" w:hAnsi="Garamond" w:cs="Times New Roman"/>
          <w:spacing w:val="1"/>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e</w:t>
      </w:r>
      <w:r w:rsidRPr="00A66E80">
        <w:rPr>
          <w:rFonts w:ascii="Garamond" w:eastAsia="Times New Roman" w:hAnsi="Garamond" w:cs="Times New Roman"/>
          <w:spacing w:val="3"/>
          <w:sz w:val="24"/>
          <w:szCs w:val="24"/>
        </w:rPr>
        <w:t xml:space="preserve"> </w:t>
      </w:r>
      <w:r w:rsidRPr="00A66E80">
        <w:rPr>
          <w:rFonts w:ascii="Garamond" w:eastAsia="Calibri" w:hAnsi="Garamond" w:cs="Calibri"/>
          <w:sz w:val="24"/>
          <w:szCs w:val="24"/>
        </w:rPr>
        <w:t>la</w:t>
      </w:r>
      <w:r w:rsidRPr="00A66E80">
        <w:rPr>
          <w:rFonts w:ascii="Garamond" w:eastAsia="Times New Roman" w:hAnsi="Garamond" w:cs="Times New Roman"/>
          <w:sz w:val="24"/>
          <w:szCs w:val="24"/>
        </w:rPr>
        <w:t xml:space="preserve"> </w:t>
      </w:r>
      <w:r w:rsidRPr="00A66E80">
        <w:rPr>
          <w:rFonts w:ascii="Garamond" w:eastAsia="Calibri" w:hAnsi="Garamond" w:cs="Calibri"/>
          <w:spacing w:val="-1"/>
          <w:sz w:val="24"/>
          <w:szCs w:val="24"/>
        </w:rPr>
        <w:t>p</w:t>
      </w:r>
      <w:r w:rsidRPr="00A66E80">
        <w:rPr>
          <w:rFonts w:ascii="Garamond" w:eastAsia="Calibri" w:hAnsi="Garamond" w:cs="Calibri"/>
          <w:sz w:val="24"/>
          <w:szCs w:val="24"/>
        </w:rPr>
        <w:t>rése</w:t>
      </w:r>
      <w:r w:rsidRPr="00A66E80">
        <w:rPr>
          <w:rFonts w:ascii="Garamond" w:eastAsia="Calibri" w:hAnsi="Garamond" w:cs="Calibri"/>
          <w:spacing w:val="-1"/>
          <w:sz w:val="24"/>
          <w:szCs w:val="24"/>
        </w:rPr>
        <w:t>n</w:t>
      </w:r>
      <w:r w:rsidRPr="00A66E80">
        <w:rPr>
          <w:rFonts w:ascii="Garamond" w:eastAsia="Calibri" w:hAnsi="Garamond" w:cs="Calibri"/>
          <w:sz w:val="24"/>
          <w:szCs w:val="24"/>
        </w:rPr>
        <w:t>ce</w:t>
      </w:r>
      <w:r w:rsidRPr="00A66E80">
        <w:rPr>
          <w:rFonts w:ascii="Garamond" w:eastAsia="Times New Roman" w:hAnsi="Garamond" w:cs="Times New Roman"/>
          <w:spacing w:val="3"/>
          <w:sz w:val="24"/>
          <w:szCs w:val="24"/>
        </w:rPr>
        <w:t xml:space="preserve"> </w:t>
      </w:r>
      <w:r w:rsidRPr="00A66E80">
        <w:rPr>
          <w:rFonts w:ascii="Garamond" w:eastAsia="Calibri" w:hAnsi="Garamond" w:cs="Calibri"/>
          <w:sz w:val="24"/>
          <w:szCs w:val="24"/>
        </w:rPr>
        <w:t>au</w:t>
      </w:r>
      <w:r w:rsidRPr="00A66E80">
        <w:rPr>
          <w:rFonts w:ascii="Garamond" w:eastAsia="Times New Roman" w:hAnsi="Garamond" w:cs="Times New Roman"/>
          <w:spacing w:val="2"/>
          <w:sz w:val="24"/>
          <w:szCs w:val="24"/>
        </w:rPr>
        <w:t xml:space="preserve"> </w:t>
      </w:r>
      <w:r w:rsidRPr="00A66E80">
        <w:rPr>
          <w:rFonts w:ascii="Garamond" w:eastAsia="Calibri" w:hAnsi="Garamond" w:cs="Calibri"/>
          <w:sz w:val="24"/>
          <w:szCs w:val="24"/>
        </w:rPr>
        <w:t>tra</w:t>
      </w:r>
      <w:r w:rsidRPr="00A66E80">
        <w:rPr>
          <w:rFonts w:ascii="Garamond" w:eastAsia="Calibri" w:hAnsi="Garamond" w:cs="Calibri"/>
          <w:spacing w:val="1"/>
          <w:sz w:val="24"/>
          <w:szCs w:val="24"/>
        </w:rPr>
        <w:t>v</w:t>
      </w:r>
      <w:r w:rsidRPr="00A66E80">
        <w:rPr>
          <w:rFonts w:ascii="Garamond" w:eastAsia="Calibri" w:hAnsi="Garamond" w:cs="Calibri"/>
          <w:sz w:val="24"/>
          <w:szCs w:val="24"/>
        </w:rPr>
        <w:t>ail,</w:t>
      </w:r>
      <w:r w:rsidRPr="00A66E80">
        <w:rPr>
          <w:rFonts w:ascii="Garamond" w:eastAsia="Times New Roman" w:hAnsi="Garamond" w:cs="Times New Roman"/>
          <w:sz w:val="24"/>
          <w:szCs w:val="24"/>
        </w:rPr>
        <w:t xml:space="preserve"> </w:t>
      </w:r>
      <w:r w:rsidRPr="00A66E80">
        <w:rPr>
          <w:rFonts w:ascii="Garamond" w:eastAsia="Calibri" w:hAnsi="Garamond" w:cs="Calibri"/>
          <w:spacing w:val="1"/>
          <w:sz w:val="24"/>
          <w:szCs w:val="24"/>
        </w:rPr>
        <w:t>o</w:t>
      </w:r>
      <w:r w:rsidRPr="00A66E80">
        <w:rPr>
          <w:rFonts w:ascii="Garamond" w:eastAsia="Calibri" w:hAnsi="Garamond" w:cs="Calibri"/>
          <w:sz w:val="24"/>
          <w:szCs w:val="24"/>
        </w:rPr>
        <w:t>r</w:t>
      </w:r>
      <w:r w:rsidRPr="00A66E80">
        <w:rPr>
          <w:rFonts w:ascii="Garamond" w:eastAsia="Calibri" w:hAnsi="Garamond" w:cs="Calibri"/>
          <w:spacing w:val="-3"/>
          <w:sz w:val="24"/>
          <w:szCs w:val="24"/>
        </w:rPr>
        <w:t>g</w:t>
      </w:r>
      <w:r w:rsidRPr="00A66E80">
        <w:rPr>
          <w:rFonts w:ascii="Garamond" w:eastAsia="Calibri" w:hAnsi="Garamond" w:cs="Calibri"/>
          <w:sz w:val="24"/>
          <w:szCs w:val="24"/>
        </w:rPr>
        <w:t>a</w:t>
      </w:r>
      <w:r w:rsidRPr="00A66E80">
        <w:rPr>
          <w:rFonts w:ascii="Garamond" w:eastAsia="Calibri" w:hAnsi="Garamond" w:cs="Calibri"/>
          <w:spacing w:val="-1"/>
          <w:sz w:val="24"/>
          <w:szCs w:val="24"/>
        </w:rPr>
        <w:t>n</w:t>
      </w:r>
      <w:r w:rsidRPr="00A66E80">
        <w:rPr>
          <w:rFonts w:ascii="Garamond" w:eastAsia="Calibri" w:hAnsi="Garamond" w:cs="Calibri"/>
          <w:sz w:val="24"/>
          <w:szCs w:val="24"/>
        </w:rPr>
        <w:t>isati</w:t>
      </w:r>
      <w:r w:rsidRPr="00A66E80">
        <w:rPr>
          <w:rFonts w:ascii="Garamond" w:eastAsia="Calibri" w:hAnsi="Garamond" w:cs="Calibri"/>
          <w:spacing w:val="1"/>
          <w:sz w:val="24"/>
          <w:szCs w:val="24"/>
        </w:rPr>
        <w:t>o</w:t>
      </w:r>
      <w:r w:rsidRPr="00A66E80">
        <w:rPr>
          <w:rFonts w:ascii="Garamond" w:eastAsia="Calibri" w:hAnsi="Garamond" w:cs="Calibri"/>
          <w:sz w:val="24"/>
          <w:szCs w:val="24"/>
        </w:rPr>
        <w:t>n</w:t>
      </w:r>
      <w:r w:rsidRPr="00A66E80">
        <w:rPr>
          <w:rFonts w:ascii="Garamond" w:eastAsia="Times New Roman" w:hAnsi="Garamond" w:cs="Times New Roman"/>
          <w:spacing w:val="4"/>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u</w:t>
      </w:r>
      <w:r w:rsidRPr="00A66E80">
        <w:rPr>
          <w:rFonts w:ascii="Garamond" w:eastAsia="Times New Roman" w:hAnsi="Garamond" w:cs="Times New Roman"/>
          <w:spacing w:val="2"/>
          <w:sz w:val="24"/>
          <w:szCs w:val="24"/>
        </w:rPr>
        <w:t xml:space="preserve"> </w:t>
      </w:r>
      <w:r w:rsidRPr="00A66E80">
        <w:rPr>
          <w:rFonts w:ascii="Garamond" w:eastAsia="Calibri" w:hAnsi="Garamond" w:cs="Calibri"/>
          <w:sz w:val="24"/>
          <w:szCs w:val="24"/>
        </w:rPr>
        <w:t>tr</w:t>
      </w:r>
      <w:r w:rsidRPr="00A66E80">
        <w:rPr>
          <w:rFonts w:ascii="Garamond" w:eastAsia="Calibri" w:hAnsi="Garamond" w:cs="Calibri"/>
          <w:spacing w:val="-3"/>
          <w:sz w:val="24"/>
          <w:szCs w:val="24"/>
        </w:rPr>
        <w:t>a</w:t>
      </w:r>
      <w:r w:rsidRPr="00A66E80">
        <w:rPr>
          <w:rFonts w:ascii="Garamond" w:eastAsia="Calibri" w:hAnsi="Garamond" w:cs="Calibri"/>
          <w:spacing w:val="1"/>
          <w:sz w:val="24"/>
          <w:szCs w:val="24"/>
        </w:rPr>
        <w:t>v</w:t>
      </w:r>
      <w:r w:rsidRPr="00A66E80">
        <w:rPr>
          <w:rFonts w:ascii="Garamond" w:eastAsia="Calibri" w:hAnsi="Garamond" w:cs="Calibri"/>
          <w:sz w:val="24"/>
          <w:szCs w:val="24"/>
        </w:rPr>
        <w:t>ail,</w:t>
      </w:r>
      <w:r w:rsidRPr="00A66E80">
        <w:rPr>
          <w:rFonts w:ascii="Garamond" w:eastAsia="Times New Roman" w:hAnsi="Garamond" w:cs="Times New Roman"/>
          <w:spacing w:val="3"/>
          <w:sz w:val="24"/>
          <w:szCs w:val="24"/>
        </w:rPr>
        <w:t xml:space="preserve"> </w:t>
      </w:r>
      <w:r w:rsidRPr="00A66E80">
        <w:rPr>
          <w:rFonts w:ascii="Garamond" w:eastAsia="Calibri" w:hAnsi="Garamond" w:cs="Calibri"/>
          <w:spacing w:val="-1"/>
          <w:sz w:val="24"/>
          <w:szCs w:val="24"/>
        </w:rPr>
        <w:t>m</w:t>
      </w:r>
      <w:r w:rsidRPr="00A66E80">
        <w:rPr>
          <w:rFonts w:ascii="Garamond" w:eastAsia="Calibri" w:hAnsi="Garamond" w:cs="Calibri"/>
          <w:spacing w:val="-2"/>
          <w:sz w:val="24"/>
          <w:szCs w:val="24"/>
        </w:rPr>
        <w:t>e</w:t>
      </w:r>
      <w:r w:rsidRPr="00A66E80">
        <w:rPr>
          <w:rFonts w:ascii="Garamond" w:eastAsia="Calibri" w:hAnsi="Garamond" w:cs="Calibri"/>
          <w:sz w:val="24"/>
          <w:szCs w:val="24"/>
        </w:rPr>
        <w:t>s</w:t>
      </w:r>
      <w:r w:rsidRPr="00A66E80">
        <w:rPr>
          <w:rFonts w:ascii="Garamond" w:eastAsia="Calibri" w:hAnsi="Garamond" w:cs="Calibri"/>
          <w:spacing w:val="-1"/>
          <w:sz w:val="24"/>
          <w:szCs w:val="24"/>
        </w:rPr>
        <w:t>u</w:t>
      </w:r>
      <w:r w:rsidRPr="00A66E80">
        <w:rPr>
          <w:rFonts w:ascii="Garamond" w:eastAsia="Calibri" w:hAnsi="Garamond" w:cs="Calibri"/>
          <w:sz w:val="24"/>
          <w:szCs w:val="24"/>
        </w:rPr>
        <w:t>re</w:t>
      </w:r>
      <w:r w:rsidRPr="00A66E80">
        <w:rPr>
          <w:rFonts w:ascii="Garamond" w:eastAsia="Times New Roman" w:hAnsi="Garamond" w:cs="Times New Roman"/>
          <w:spacing w:val="6"/>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isci</w:t>
      </w:r>
      <w:r w:rsidRPr="00A66E80">
        <w:rPr>
          <w:rFonts w:ascii="Garamond" w:eastAsia="Calibri" w:hAnsi="Garamond" w:cs="Calibri"/>
          <w:spacing w:val="-1"/>
          <w:sz w:val="24"/>
          <w:szCs w:val="24"/>
        </w:rPr>
        <w:t>p</w:t>
      </w:r>
      <w:r w:rsidRPr="00A66E80">
        <w:rPr>
          <w:rFonts w:ascii="Garamond" w:eastAsia="Calibri" w:hAnsi="Garamond" w:cs="Calibri"/>
          <w:sz w:val="24"/>
          <w:szCs w:val="24"/>
        </w:rPr>
        <w:t>li</w:t>
      </w:r>
      <w:r w:rsidRPr="00A66E80">
        <w:rPr>
          <w:rFonts w:ascii="Garamond" w:eastAsia="Calibri" w:hAnsi="Garamond" w:cs="Calibri"/>
          <w:spacing w:val="-1"/>
          <w:sz w:val="24"/>
          <w:szCs w:val="24"/>
        </w:rPr>
        <w:t>n</w:t>
      </w:r>
      <w:r w:rsidRPr="00A66E80">
        <w:rPr>
          <w:rFonts w:ascii="Garamond" w:eastAsia="Calibri" w:hAnsi="Garamond" w:cs="Calibri"/>
          <w:sz w:val="24"/>
          <w:szCs w:val="24"/>
        </w:rPr>
        <w:t>aire,</w:t>
      </w:r>
      <w:r w:rsidRPr="00A66E80">
        <w:rPr>
          <w:rFonts w:ascii="Garamond" w:eastAsia="Times New Roman" w:hAnsi="Garamond" w:cs="Times New Roman"/>
          <w:spacing w:val="3"/>
          <w:sz w:val="24"/>
          <w:szCs w:val="24"/>
        </w:rPr>
        <w:t xml:space="preserve"> </w:t>
      </w:r>
      <w:r w:rsidRPr="00A66E80">
        <w:rPr>
          <w:rFonts w:ascii="Garamond" w:eastAsia="Calibri" w:hAnsi="Garamond" w:cs="Calibri"/>
          <w:spacing w:val="-2"/>
          <w:sz w:val="24"/>
          <w:szCs w:val="24"/>
        </w:rPr>
        <w:t>e</w:t>
      </w:r>
      <w:r w:rsidRPr="00A66E80">
        <w:rPr>
          <w:rFonts w:ascii="Garamond" w:eastAsia="Calibri" w:hAnsi="Garamond" w:cs="Calibri"/>
          <w:sz w:val="24"/>
          <w:szCs w:val="24"/>
        </w:rPr>
        <w:t>tc</w:t>
      </w:r>
      <w:r w:rsidRPr="00A66E80">
        <w:rPr>
          <w:rFonts w:ascii="Garamond" w:eastAsia="Calibri" w:hAnsi="Garamond" w:cs="Calibri"/>
          <w:spacing w:val="-1"/>
          <w:sz w:val="24"/>
          <w:szCs w:val="24"/>
        </w:rPr>
        <w:t>.</w:t>
      </w:r>
      <w:r w:rsidRPr="00A66E80">
        <w:rPr>
          <w:rFonts w:ascii="Garamond" w:eastAsia="Calibri" w:hAnsi="Garamond" w:cs="Calibri"/>
          <w:sz w:val="24"/>
          <w:szCs w:val="24"/>
        </w:rPr>
        <w:t>).</w:t>
      </w:r>
    </w:p>
    <w:p w14:paraId="2BD7BC63" w14:textId="77777777" w:rsidR="00A66E80" w:rsidRPr="00A66E80" w:rsidRDefault="00A66E80" w:rsidP="00A66E80">
      <w:pPr>
        <w:spacing w:line="240" w:lineRule="auto"/>
        <w:jc w:val="both"/>
        <w:rPr>
          <w:rFonts w:ascii="Garamond" w:hAnsi="Garamond"/>
          <w:b/>
          <w:sz w:val="24"/>
          <w:szCs w:val="24"/>
        </w:rPr>
      </w:pPr>
    </w:p>
    <w:p w14:paraId="0E62EF12" w14:textId="77777777" w:rsidR="00A66E80" w:rsidRPr="00A66E80" w:rsidRDefault="00A66E80" w:rsidP="00A66E80">
      <w:pPr>
        <w:spacing w:line="240" w:lineRule="auto"/>
        <w:jc w:val="both"/>
        <w:rPr>
          <w:rFonts w:ascii="Garamond" w:hAnsi="Garamond"/>
          <w:b/>
          <w:sz w:val="24"/>
          <w:szCs w:val="24"/>
        </w:rPr>
      </w:pPr>
      <w:r w:rsidRPr="00A66E80">
        <w:rPr>
          <w:rFonts w:ascii="Garamond" w:hAnsi="Garamond"/>
          <w:b/>
          <w:sz w:val="24"/>
          <w:szCs w:val="24"/>
        </w:rPr>
        <w:lastRenderedPageBreak/>
        <w:t xml:space="preserve">4) ÉNONCÉ DE POLITIQUE </w:t>
      </w:r>
      <w:r w:rsidRPr="00A66E80" w:rsidDel="006D2BC0">
        <w:rPr>
          <w:rFonts w:ascii="Garamond" w:hAnsi="Garamond"/>
          <w:b/>
          <w:sz w:val="24"/>
          <w:szCs w:val="24"/>
        </w:rPr>
        <w:t xml:space="preserve"> </w:t>
      </w:r>
    </w:p>
    <w:p w14:paraId="047A357F"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 xml:space="preserve">Le ROEQ ne tolère ni n’admet aucune forme de harcèlement psychologique ou sexuel au sein de son organisation, que ce soit : </w:t>
      </w:r>
    </w:p>
    <w:p w14:paraId="5F630634"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par des administratrices et administrateurs envers des travailleuses et travailleurs;</w:t>
      </w:r>
    </w:p>
    <w:p w14:paraId="74F1D426"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entre des collègues;</w:t>
      </w:r>
    </w:p>
    <w:p w14:paraId="7C64BF25"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par des travailleuses et travailleurs envers des administratrices ou administrateurs;</w:t>
      </w:r>
    </w:p>
    <w:p w14:paraId="4005ECB2"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par des personnes membres de comités de travail, travailleuses ou travailleurs d’organisme ESPACE envers une travailleuse ou un travailleur du ROEQ;</w:t>
      </w:r>
    </w:p>
    <w:p w14:paraId="3E56450D" w14:textId="5957EFD0" w:rsidR="00A66E80" w:rsidRDefault="00A66E80" w:rsidP="00A66E80">
      <w:pPr>
        <w:pStyle w:val="Default"/>
        <w:numPr>
          <w:ilvl w:val="0"/>
          <w:numId w:val="3"/>
        </w:numPr>
        <w:rPr>
          <w:rFonts w:ascii="Garamond" w:hAnsi="Garamond"/>
          <w:color w:val="auto"/>
        </w:rPr>
      </w:pPr>
      <w:r w:rsidRPr="00A66E80">
        <w:rPr>
          <w:rFonts w:ascii="Garamond" w:hAnsi="Garamond"/>
          <w:color w:val="auto"/>
        </w:rPr>
        <w:t>par des travailleuses ou des travailleurs du ROEQ envers des personnes membres de comités de travail ou des travailleuses ou travailleurs d’un organisme ESPACE ;</w:t>
      </w:r>
    </w:p>
    <w:p w14:paraId="1D97F241" w14:textId="40F4C480" w:rsidR="006C4A9A" w:rsidRDefault="006C4A9A" w:rsidP="00A66E80">
      <w:pPr>
        <w:pStyle w:val="Default"/>
        <w:numPr>
          <w:ilvl w:val="0"/>
          <w:numId w:val="3"/>
        </w:numPr>
        <w:rPr>
          <w:rFonts w:ascii="Garamond" w:hAnsi="Garamond"/>
          <w:color w:val="auto"/>
        </w:rPr>
      </w:pPr>
      <w:r>
        <w:rPr>
          <w:rFonts w:ascii="Garamond" w:hAnsi="Garamond"/>
          <w:color w:val="auto"/>
        </w:rPr>
        <w:t>entre des administratrices ou des administrateurs ;</w:t>
      </w:r>
    </w:p>
    <w:p w14:paraId="0B9AA362" w14:textId="0C3CD783" w:rsidR="006C4A9A" w:rsidRPr="00A66E80" w:rsidRDefault="006C4A9A" w:rsidP="00A66E80">
      <w:pPr>
        <w:pStyle w:val="Default"/>
        <w:numPr>
          <w:ilvl w:val="0"/>
          <w:numId w:val="3"/>
        </w:numPr>
        <w:rPr>
          <w:rFonts w:ascii="Garamond" w:hAnsi="Garamond"/>
          <w:color w:val="auto"/>
        </w:rPr>
      </w:pPr>
      <w:r>
        <w:rPr>
          <w:rFonts w:ascii="Garamond" w:hAnsi="Garamond"/>
          <w:color w:val="auto"/>
        </w:rPr>
        <w:t>entre des membres d’un comité de travail ;</w:t>
      </w:r>
    </w:p>
    <w:p w14:paraId="0EA3DC24" w14:textId="71770D9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 xml:space="preserve">de la part de toute personne qui lui est associée : administratrice ou administrateur d’un organisme ESPACE membre, fournisseur, </w:t>
      </w:r>
      <w:r w:rsidR="0004417C" w:rsidRPr="00A66E80">
        <w:rPr>
          <w:rFonts w:ascii="Garamond" w:hAnsi="Garamond"/>
          <w:color w:val="auto"/>
        </w:rPr>
        <w:t xml:space="preserve">représentant, </w:t>
      </w:r>
      <w:r w:rsidRPr="00A66E80">
        <w:rPr>
          <w:rFonts w:ascii="Garamond" w:hAnsi="Garamond"/>
          <w:color w:val="auto"/>
        </w:rPr>
        <w:t xml:space="preserve">visiteur ou autre. </w:t>
      </w:r>
    </w:p>
    <w:p w14:paraId="3F411171" w14:textId="77777777" w:rsidR="00A66E80" w:rsidRPr="00A66E80" w:rsidRDefault="00A66E80" w:rsidP="00A66E80">
      <w:pPr>
        <w:pStyle w:val="Default"/>
        <w:rPr>
          <w:rFonts w:ascii="Garamond" w:hAnsi="Garamond"/>
        </w:rPr>
      </w:pPr>
    </w:p>
    <w:p w14:paraId="3E46F704" w14:textId="77777777" w:rsidR="00A66E80" w:rsidRPr="0004417C" w:rsidRDefault="00A66E80" w:rsidP="00A66E80">
      <w:pPr>
        <w:pStyle w:val="Default"/>
        <w:rPr>
          <w:rFonts w:ascii="Garamond" w:hAnsi="Garamond" w:cstheme="minorBidi"/>
          <w:color w:val="auto"/>
        </w:rPr>
      </w:pPr>
      <w:r w:rsidRPr="00A66E80">
        <w:rPr>
          <w:rFonts w:ascii="Garamond" w:hAnsi="Garamond" w:cstheme="minorBidi"/>
          <w:color w:val="auto"/>
        </w:rPr>
        <w:t xml:space="preserve">Tout comportement lié à du harcèlement, </w:t>
      </w:r>
      <w:r w:rsidRPr="0004417C">
        <w:rPr>
          <w:rFonts w:ascii="Garamond" w:hAnsi="Garamond" w:cstheme="minorBidi"/>
          <w:color w:val="auto"/>
        </w:rPr>
        <w:t xml:space="preserve">fait par une personne employée au ROEQ, peut entraîner l’imposition de mesures disciplinaires pouvant aller jusqu’au congédiement. </w:t>
      </w:r>
    </w:p>
    <w:p w14:paraId="437F1B8F" w14:textId="557A8028" w:rsidR="00A66E80" w:rsidRPr="0004417C" w:rsidRDefault="00A66E80" w:rsidP="00A66E80">
      <w:pPr>
        <w:pStyle w:val="Default"/>
        <w:rPr>
          <w:rFonts w:ascii="Garamond" w:hAnsi="Garamond"/>
        </w:rPr>
      </w:pPr>
    </w:p>
    <w:p w14:paraId="473137FC" w14:textId="2DB841BE" w:rsidR="00837F52" w:rsidRPr="00A66E80" w:rsidRDefault="00837F52" w:rsidP="00837F52">
      <w:pPr>
        <w:pStyle w:val="Default"/>
        <w:rPr>
          <w:rFonts w:ascii="Garamond" w:hAnsi="Garamond" w:cstheme="minorBidi"/>
          <w:color w:val="auto"/>
        </w:rPr>
      </w:pPr>
      <w:r w:rsidRPr="0004417C">
        <w:rPr>
          <w:rFonts w:ascii="Garamond" w:hAnsi="Garamond" w:cstheme="minorBidi"/>
          <w:color w:val="auto"/>
        </w:rPr>
        <w:t>Tout comportement lié à du harcèlement, fait par une personne impliquée au ROEQ, peut</w:t>
      </w:r>
      <w:r>
        <w:rPr>
          <w:rFonts w:ascii="Garamond" w:hAnsi="Garamond" w:cstheme="minorBidi"/>
          <w:color w:val="auto"/>
        </w:rPr>
        <w:t xml:space="preserve"> entraîner l’exclusion permanente de cette personne aux activités du ROEQ.</w:t>
      </w:r>
    </w:p>
    <w:p w14:paraId="57934FD4" w14:textId="77777777" w:rsidR="00837F52" w:rsidRPr="00A66E80" w:rsidRDefault="00837F52" w:rsidP="00A66E80">
      <w:pPr>
        <w:pStyle w:val="Default"/>
        <w:rPr>
          <w:rFonts w:ascii="Garamond" w:hAnsi="Garamond"/>
        </w:rPr>
      </w:pPr>
    </w:p>
    <w:p w14:paraId="7E51253F"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Le ROEQ s’engage à prendre les moyens raisonnables pour :</w:t>
      </w:r>
    </w:p>
    <w:p w14:paraId="0A0EDC19" w14:textId="77777777" w:rsidR="00A66E80" w:rsidRPr="00A66E80" w:rsidRDefault="00A66E80" w:rsidP="00A66E80">
      <w:pPr>
        <w:pStyle w:val="Paragraphedeliste"/>
        <w:widowControl/>
        <w:numPr>
          <w:ilvl w:val="0"/>
          <w:numId w:val="1"/>
        </w:numPr>
        <w:spacing w:after="160" w:line="240" w:lineRule="auto"/>
        <w:jc w:val="both"/>
        <w:rPr>
          <w:rFonts w:ascii="Garamond" w:hAnsi="Garamond"/>
          <w:sz w:val="24"/>
          <w:szCs w:val="24"/>
        </w:rPr>
      </w:pPr>
      <w:r w:rsidRPr="00A66E80">
        <w:rPr>
          <w:rFonts w:ascii="Garamond" w:hAnsi="Garamond"/>
          <w:sz w:val="24"/>
          <w:szCs w:val="24"/>
        </w:rPr>
        <w:t xml:space="preserve">offrir un milieu de travail exempt de toute forme de harcèlement afin de protéger la dignité ainsi que l’intégrité psychologique et physique des personnes; </w:t>
      </w:r>
    </w:p>
    <w:p w14:paraId="771E6872" w14:textId="77777777" w:rsidR="00A66E80" w:rsidRPr="00A66E80" w:rsidRDefault="00A66E80" w:rsidP="00A66E80">
      <w:pPr>
        <w:pStyle w:val="Paragraphedeliste"/>
        <w:numPr>
          <w:ilvl w:val="0"/>
          <w:numId w:val="1"/>
        </w:numPr>
        <w:spacing w:after="0" w:line="240" w:lineRule="auto"/>
        <w:ind w:left="709" w:right="-51"/>
        <w:jc w:val="both"/>
        <w:rPr>
          <w:rFonts w:ascii="Garamond" w:hAnsi="Garamond"/>
          <w:sz w:val="24"/>
          <w:szCs w:val="24"/>
        </w:rPr>
      </w:pPr>
      <w:r w:rsidRPr="00A66E80">
        <w:rPr>
          <w:rFonts w:ascii="Garamond" w:eastAsia="Calibri" w:hAnsi="Garamond" w:cs="Calibri"/>
          <w:spacing w:val="1"/>
          <w:sz w:val="24"/>
          <w:szCs w:val="24"/>
        </w:rPr>
        <w:t xml:space="preserve">diffuser la politique de manière à la rendre accessible à l’ensemble des travailleuses et des travailleurs, aux comités de travail, à la Collective, aux organismes ESPACE par la diffusion de celle-ci sur le module FTP/Intranet du ROEQ et en la distribuant électroniquement à toutes les travailleuses et travailleurs du ROEQ, à tous les organismes ESPACE et à toutes les administratrices et administrateurs du ROEQ;  </w:t>
      </w:r>
    </w:p>
    <w:p w14:paraId="6499D48C" w14:textId="77777777" w:rsidR="00A66E80" w:rsidRPr="00A66E80" w:rsidRDefault="00A66E80" w:rsidP="00A66E80">
      <w:pPr>
        <w:pStyle w:val="Paragraphedeliste"/>
        <w:widowControl/>
        <w:numPr>
          <w:ilvl w:val="0"/>
          <w:numId w:val="1"/>
        </w:numPr>
        <w:spacing w:after="160" w:line="240" w:lineRule="auto"/>
        <w:jc w:val="both"/>
        <w:rPr>
          <w:rFonts w:ascii="Garamond" w:hAnsi="Garamond"/>
          <w:sz w:val="24"/>
          <w:szCs w:val="24"/>
        </w:rPr>
      </w:pPr>
      <w:r w:rsidRPr="00A66E80">
        <w:rPr>
          <w:rFonts w:ascii="Garamond" w:hAnsi="Garamond"/>
          <w:sz w:val="24"/>
          <w:szCs w:val="24"/>
        </w:rPr>
        <w:t>prévenir ou, selon le cas, faire cesser les situations de harcèlement en :</w:t>
      </w:r>
    </w:p>
    <w:p w14:paraId="7C7BF7DD" w14:textId="77777777" w:rsidR="00A66E80" w:rsidRPr="00A66E80" w:rsidRDefault="00A66E80" w:rsidP="00A66E80">
      <w:pPr>
        <w:pStyle w:val="Paragraphedeliste"/>
        <w:widowControl/>
        <w:numPr>
          <w:ilvl w:val="1"/>
          <w:numId w:val="4"/>
        </w:numPr>
        <w:spacing w:after="160" w:line="240" w:lineRule="auto"/>
        <w:jc w:val="both"/>
        <w:rPr>
          <w:rFonts w:ascii="Garamond" w:hAnsi="Garamond"/>
          <w:sz w:val="24"/>
          <w:szCs w:val="24"/>
        </w:rPr>
      </w:pPr>
      <w:r w:rsidRPr="00A66E80">
        <w:rPr>
          <w:rFonts w:ascii="Garamond" w:hAnsi="Garamond"/>
          <w:sz w:val="24"/>
          <w:szCs w:val="24"/>
        </w:rPr>
        <w:t>mettant en place une procédure de traitement des plaintes et des signalements liés à des situations de harcèlement psychologique ou sexuel;</w:t>
      </w:r>
    </w:p>
    <w:p w14:paraId="3AE0E6E6" w14:textId="77777777" w:rsidR="00A66E80" w:rsidRPr="00A66E80" w:rsidRDefault="00A66E80" w:rsidP="00A66E80">
      <w:pPr>
        <w:pStyle w:val="Paragraphedeliste"/>
        <w:widowControl/>
        <w:numPr>
          <w:ilvl w:val="1"/>
          <w:numId w:val="4"/>
        </w:numPr>
        <w:spacing w:after="160" w:line="240" w:lineRule="auto"/>
        <w:jc w:val="both"/>
        <w:rPr>
          <w:rFonts w:ascii="Garamond" w:hAnsi="Garamond"/>
          <w:sz w:val="24"/>
          <w:szCs w:val="24"/>
        </w:rPr>
      </w:pPr>
      <w:r w:rsidRPr="00A66E80">
        <w:rPr>
          <w:rFonts w:ascii="Garamond" w:hAnsi="Garamond"/>
          <w:sz w:val="24"/>
          <w:szCs w:val="24"/>
        </w:rPr>
        <w:t xml:space="preserve">veillant à la compréhension et au respect de la politique par toutes les personnes; </w:t>
      </w:r>
    </w:p>
    <w:p w14:paraId="6106EB15" w14:textId="77777777" w:rsidR="00A66E80" w:rsidRPr="00A66E80" w:rsidRDefault="00A66E80" w:rsidP="00A66E80">
      <w:pPr>
        <w:pStyle w:val="Paragraphedeliste"/>
        <w:widowControl/>
        <w:numPr>
          <w:ilvl w:val="1"/>
          <w:numId w:val="4"/>
        </w:numPr>
        <w:spacing w:after="160" w:line="240" w:lineRule="auto"/>
        <w:jc w:val="both"/>
        <w:rPr>
          <w:rFonts w:ascii="Garamond" w:hAnsi="Garamond"/>
          <w:sz w:val="24"/>
          <w:szCs w:val="24"/>
        </w:rPr>
      </w:pPr>
      <w:r w:rsidRPr="00A66E80">
        <w:rPr>
          <w:rFonts w:ascii="Garamond" w:hAnsi="Garamond"/>
          <w:sz w:val="24"/>
          <w:szCs w:val="24"/>
        </w:rPr>
        <w:t>faisant la promotion du respect  et des rapports égalitaires entre les individus.</w:t>
      </w:r>
    </w:p>
    <w:p w14:paraId="61756330" w14:textId="77777777" w:rsidR="00A66E80" w:rsidRPr="00A66E80" w:rsidRDefault="00A66E80" w:rsidP="00A66E80">
      <w:pPr>
        <w:spacing w:line="240" w:lineRule="auto"/>
        <w:jc w:val="both"/>
        <w:rPr>
          <w:rFonts w:ascii="Garamond" w:hAnsi="Garamond"/>
          <w:b/>
          <w:sz w:val="24"/>
          <w:szCs w:val="24"/>
        </w:rPr>
      </w:pPr>
    </w:p>
    <w:p w14:paraId="6F6B0B1E" w14:textId="0E1F4EA0" w:rsidR="00A66E80" w:rsidRPr="00A66E80" w:rsidRDefault="00A66E80" w:rsidP="00A66E80">
      <w:pPr>
        <w:spacing w:line="240" w:lineRule="auto"/>
        <w:jc w:val="both"/>
        <w:rPr>
          <w:rFonts w:ascii="Garamond" w:hAnsi="Garamond"/>
          <w:b/>
          <w:sz w:val="24"/>
          <w:szCs w:val="24"/>
        </w:rPr>
      </w:pPr>
      <w:r w:rsidRPr="00A66E80">
        <w:rPr>
          <w:rFonts w:ascii="Garamond" w:hAnsi="Garamond"/>
          <w:b/>
          <w:sz w:val="24"/>
          <w:szCs w:val="24"/>
        </w:rPr>
        <w:t xml:space="preserve">5) ATTENTES ENVERS LES </w:t>
      </w:r>
      <w:r w:rsidR="006C4A9A">
        <w:rPr>
          <w:rFonts w:ascii="Garamond" w:hAnsi="Garamond"/>
          <w:b/>
          <w:sz w:val="24"/>
          <w:szCs w:val="24"/>
        </w:rPr>
        <w:t xml:space="preserve">PERSONNES </w:t>
      </w:r>
      <w:r w:rsidR="006C4A9A" w:rsidRPr="0004417C">
        <w:rPr>
          <w:rFonts w:ascii="Garamond" w:hAnsi="Garamond"/>
          <w:b/>
          <w:sz w:val="24"/>
          <w:szCs w:val="24"/>
        </w:rPr>
        <w:t>IMPLIQUÉES ET EMPLOYÉES AU ROEQ</w:t>
      </w:r>
      <w:r w:rsidRPr="00A66E80">
        <w:rPr>
          <w:rFonts w:ascii="Garamond" w:hAnsi="Garamond"/>
          <w:b/>
          <w:sz w:val="24"/>
          <w:szCs w:val="24"/>
        </w:rPr>
        <w:tab/>
      </w:r>
    </w:p>
    <w:p w14:paraId="78966034"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 xml:space="preserve">Il appartient à toutes et tous d’adopter un comportement favorisant le maintien d’un milieu exempt d’abus de pouvoir et de harcèlement psychologique ou sexuel. </w:t>
      </w:r>
    </w:p>
    <w:p w14:paraId="3BF590B8" w14:textId="77777777" w:rsidR="00A66E80" w:rsidRPr="00A66E80" w:rsidRDefault="00A66E80" w:rsidP="00A66E80">
      <w:pPr>
        <w:spacing w:line="240" w:lineRule="auto"/>
        <w:jc w:val="both"/>
        <w:rPr>
          <w:rFonts w:ascii="Garamond" w:hAnsi="Garamond"/>
          <w:b/>
          <w:sz w:val="24"/>
          <w:szCs w:val="24"/>
        </w:rPr>
      </w:pPr>
    </w:p>
    <w:p w14:paraId="56BDB6FD" w14:textId="77777777" w:rsidR="00A66E80" w:rsidRPr="00A66E80" w:rsidRDefault="00A66E80" w:rsidP="00A66E80">
      <w:pPr>
        <w:spacing w:line="240" w:lineRule="auto"/>
        <w:jc w:val="both"/>
        <w:rPr>
          <w:rFonts w:ascii="Garamond" w:hAnsi="Garamond"/>
          <w:b/>
          <w:sz w:val="24"/>
          <w:szCs w:val="24"/>
        </w:rPr>
      </w:pPr>
      <w:r w:rsidRPr="00A66E80">
        <w:rPr>
          <w:rFonts w:ascii="Garamond" w:hAnsi="Garamond"/>
          <w:b/>
          <w:sz w:val="24"/>
          <w:szCs w:val="24"/>
        </w:rPr>
        <w:lastRenderedPageBreak/>
        <w:t>6) TRAITEMENT DES PLAINTES ET DES SIGNALEMENTS</w:t>
      </w:r>
    </w:p>
    <w:p w14:paraId="4721E113"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Lorsque cela est possible, la personne qui croit subir du harcèlement psychologique ou sexuel devrait d’abord informer la personne concernée que son comportement est indésirable et que celle-ci doit y mettre fin. Elle devrait également noter la date et les détails des incidents ainsi que les démarches qu’elle a effectuées pour tenter de régler la situation.</w:t>
      </w:r>
    </w:p>
    <w:p w14:paraId="79C47595" w14:textId="77777777" w:rsidR="00A66E80" w:rsidRPr="00A66E80" w:rsidRDefault="00A66E80" w:rsidP="00A66E80">
      <w:pPr>
        <w:spacing w:after="0" w:line="240" w:lineRule="auto"/>
        <w:ind w:right="-51"/>
        <w:jc w:val="both"/>
        <w:rPr>
          <w:rFonts w:ascii="Garamond" w:hAnsi="Garamond"/>
          <w:sz w:val="24"/>
          <w:szCs w:val="24"/>
        </w:rPr>
      </w:pPr>
      <w:r w:rsidRPr="00A66E80">
        <w:rPr>
          <w:rFonts w:ascii="Garamond" w:hAnsi="Garamond"/>
          <w:sz w:val="24"/>
          <w:szCs w:val="24"/>
        </w:rPr>
        <w:t>Si cette première intervention n’est pas souhaitée ou si le harcèlement se poursuit, la personne salariée devrait signaler la situation à l’une des personnes responsables désignées par la Collective afin que soient identifiés les comportements problématiques et les moyens requis.</w:t>
      </w:r>
    </w:p>
    <w:p w14:paraId="00DFD39D" w14:textId="77777777" w:rsidR="00A66E80" w:rsidRPr="00A66E80" w:rsidRDefault="00A66E80" w:rsidP="00A66E80">
      <w:pPr>
        <w:spacing w:after="0" w:line="240" w:lineRule="auto"/>
        <w:ind w:right="-51"/>
        <w:jc w:val="both"/>
        <w:rPr>
          <w:rFonts w:ascii="Garamond" w:hAnsi="Garamond"/>
          <w:sz w:val="24"/>
          <w:szCs w:val="24"/>
        </w:rPr>
      </w:pPr>
    </w:p>
    <w:p w14:paraId="25C5D287" w14:textId="626D41F1" w:rsidR="00A66E80" w:rsidRPr="00A66E80" w:rsidRDefault="00A66E80" w:rsidP="00A66E80">
      <w:pPr>
        <w:spacing w:after="0" w:line="240" w:lineRule="auto"/>
        <w:ind w:right="-51"/>
        <w:jc w:val="both"/>
        <w:rPr>
          <w:rFonts w:ascii="Garamond" w:eastAsia="Calibri" w:hAnsi="Garamond" w:cs="Calibri"/>
          <w:sz w:val="24"/>
          <w:szCs w:val="24"/>
        </w:rPr>
      </w:pPr>
      <w:r w:rsidRPr="00A66E80">
        <w:rPr>
          <w:rFonts w:ascii="Garamond" w:eastAsia="Calibri" w:hAnsi="Garamond" w:cs="Calibri"/>
          <w:sz w:val="24"/>
          <w:szCs w:val="24"/>
        </w:rPr>
        <w:t xml:space="preserve">Une plainte </w:t>
      </w:r>
      <w:r w:rsidRPr="0004417C">
        <w:rPr>
          <w:rFonts w:ascii="Garamond" w:eastAsia="Calibri" w:hAnsi="Garamond" w:cs="Calibri"/>
          <w:sz w:val="24"/>
          <w:szCs w:val="24"/>
        </w:rPr>
        <w:t>ou un signalement</w:t>
      </w:r>
      <w:r w:rsidRPr="00A66E80">
        <w:rPr>
          <w:rFonts w:ascii="Garamond" w:eastAsia="Calibri" w:hAnsi="Garamond" w:cs="Calibri"/>
          <w:sz w:val="24"/>
          <w:szCs w:val="24"/>
        </w:rPr>
        <w:t xml:space="preserve"> </w:t>
      </w:r>
      <w:r w:rsidR="0004417C">
        <w:rPr>
          <w:rFonts w:ascii="Garamond" w:eastAsia="Calibri" w:hAnsi="Garamond" w:cs="Calibri"/>
          <w:sz w:val="24"/>
          <w:szCs w:val="24"/>
        </w:rPr>
        <w:t>est formulé</w:t>
      </w:r>
      <w:r w:rsidRPr="00A66E80">
        <w:rPr>
          <w:rFonts w:ascii="Garamond" w:eastAsia="Calibri" w:hAnsi="Garamond" w:cs="Calibri"/>
          <w:sz w:val="24"/>
          <w:szCs w:val="24"/>
        </w:rPr>
        <w:t xml:space="preserve"> par écrit.</w:t>
      </w:r>
      <w:r w:rsidRPr="00A66E80">
        <w:rPr>
          <w:rFonts w:ascii="Garamond" w:eastAsia="Calibri" w:hAnsi="Garamond" w:cs="Calibri"/>
          <w:spacing w:val="-2"/>
          <w:sz w:val="24"/>
          <w:szCs w:val="24"/>
        </w:rPr>
        <w:t xml:space="preserve"> L</w:t>
      </w:r>
      <w:r w:rsidRPr="00A66E80">
        <w:rPr>
          <w:rFonts w:ascii="Garamond" w:eastAsia="Calibri" w:hAnsi="Garamond" w:cs="Calibri"/>
          <w:sz w:val="24"/>
          <w:szCs w:val="24"/>
        </w:rPr>
        <w:t>es</w:t>
      </w:r>
      <w:r w:rsidRPr="00A66E80">
        <w:rPr>
          <w:rFonts w:ascii="Garamond" w:eastAsia="Times New Roman" w:hAnsi="Garamond" w:cs="Times New Roman"/>
          <w:spacing w:val="-9"/>
          <w:sz w:val="24"/>
          <w:szCs w:val="24"/>
        </w:rPr>
        <w:t xml:space="preserve"> </w:t>
      </w:r>
      <w:r w:rsidRPr="00A66E80">
        <w:rPr>
          <w:rFonts w:ascii="Garamond" w:eastAsia="Calibri" w:hAnsi="Garamond" w:cs="Calibri"/>
          <w:spacing w:val="-2"/>
          <w:sz w:val="24"/>
          <w:szCs w:val="24"/>
        </w:rPr>
        <w:t>c</w:t>
      </w:r>
      <w:r w:rsidRPr="00A66E80">
        <w:rPr>
          <w:rFonts w:ascii="Garamond" w:eastAsia="Calibri" w:hAnsi="Garamond" w:cs="Calibri"/>
          <w:spacing w:val="1"/>
          <w:sz w:val="24"/>
          <w:szCs w:val="24"/>
        </w:rPr>
        <w:t>om</w:t>
      </w:r>
      <w:r w:rsidRPr="00A66E80">
        <w:rPr>
          <w:rFonts w:ascii="Garamond" w:eastAsia="Calibri" w:hAnsi="Garamond" w:cs="Calibri"/>
          <w:spacing w:val="-3"/>
          <w:sz w:val="24"/>
          <w:szCs w:val="24"/>
        </w:rPr>
        <w:t>p</w:t>
      </w:r>
      <w:r w:rsidRPr="00A66E80">
        <w:rPr>
          <w:rFonts w:ascii="Garamond" w:eastAsia="Calibri" w:hAnsi="Garamond" w:cs="Calibri"/>
          <w:spacing w:val="1"/>
          <w:sz w:val="24"/>
          <w:szCs w:val="24"/>
        </w:rPr>
        <w:t>o</w:t>
      </w:r>
      <w:r w:rsidRPr="00A66E80">
        <w:rPr>
          <w:rFonts w:ascii="Garamond" w:eastAsia="Calibri" w:hAnsi="Garamond" w:cs="Calibri"/>
          <w:sz w:val="24"/>
          <w:szCs w:val="24"/>
        </w:rPr>
        <w:t>r</w:t>
      </w:r>
      <w:r w:rsidRPr="00A66E80">
        <w:rPr>
          <w:rFonts w:ascii="Garamond" w:eastAsia="Calibri" w:hAnsi="Garamond" w:cs="Calibri"/>
          <w:spacing w:val="-2"/>
          <w:sz w:val="24"/>
          <w:szCs w:val="24"/>
        </w:rPr>
        <w:t>t</w:t>
      </w:r>
      <w:r w:rsidRPr="00A66E80">
        <w:rPr>
          <w:rFonts w:ascii="Garamond" w:eastAsia="Calibri" w:hAnsi="Garamond" w:cs="Calibri"/>
          <w:sz w:val="24"/>
          <w:szCs w:val="24"/>
        </w:rPr>
        <w:t>e</w:t>
      </w:r>
      <w:r w:rsidRPr="00A66E80">
        <w:rPr>
          <w:rFonts w:ascii="Garamond" w:eastAsia="Calibri" w:hAnsi="Garamond" w:cs="Calibri"/>
          <w:spacing w:val="-1"/>
          <w:sz w:val="24"/>
          <w:szCs w:val="24"/>
        </w:rPr>
        <w:t>m</w:t>
      </w:r>
      <w:r w:rsidRPr="00A66E80">
        <w:rPr>
          <w:rFonts w:ascii="Garamond" w:eastAsia="Calibri" w:hAnsi="Garamond" w:cs="Calibri"/>
          <w:sz w:val="24"/>
          <w:szCs w:val="24"/>
        </w:rPr>
        <w:t>e</w:t>
      </w:r>
      <w:r w:rsidRPr="00A66E80">
        <w:rPr>
          <w:rFonts w:ascii="Garamond" w:eastAsia="Calibri" w:hAnsi="Garamond" w:cs="Calibri"/>
          <w:spacing w:val="-1"/>
          <w:sz w:val="24"/>
          <w:szCs w:val="24"/>
        </w:rPr>
        <w:t>n</w:t>
      </w:r>
      <w:r w:rsidRPr="00A66E80">
        <w:rPr>
          <w:rFonts w:ascii="Garamond" w:eastAsia="Calibri" w:hAnsi="Garamond" w:cs="Calibri"/>
          <w:sz w:val="24"/>
          <w:szCs w:val="24"/>
        </w:rPr>
        <w:t>ts</w:t>
      </w:r>
      <w:r w:rsidRPr="00A66E80">
        <w:rPr>
          <w:rFonts w:ascii="Garamond" w:eastAsia="Times New Roman" w:hAnsi="Garamond" w:cs="Times New Roman"/>
          <w:spacing w:val="-9"/>
          <w:sz w:val="24"/>
          <w:szCs w:val="24"/>
        </w:rPr>
        <w:t xml:space="preserve"> </w:t>
      </w:r>
      <w:r w:rsidRPr="00A66E80">
        <w:rPr>
          <w:rFonts w:ascii="Garamond" w:eastAsia="Calibri" w:hAnsi="Garamond" w:cs="Calibri"/>
          <w:sz w:val="24"/>
          <w:szCs w:val="24"/>
        </w:rPr>
        <w:t>re</w:t>
      </w:r>
      <w:r w:rsidRPr="00A66E80">
        <w:rPr>
          <w:rFonts w:ascii="Garamond" w:eastAsia="Calibri" w:hAnsi="Garamond" w:cs="Calibri"/>
          <w:spacing w:val="-1"/>
          <w:sz w:val="24"/>
          <w:szCs w:val="24"/>
        </w:rPr>
        <w:t>p</w:t>
      </w:r>
      <w:r w:rsidRPr="00A66E80">
        <w:rPr>
          <w:rFonts w:ascii="Garamond" w:eastAsia="Calibri" w:hAnsi="Garamond" w:cs="Calibri"/>
          <w:spacing w:val="-3"/>
          <w:sz w:val="24"/>
          <w:szCs w:val="24"/>
        </w:rPr>
        <w:t>r</w:t>
      </w:r>
      <w:r w:rsidRPr="00A66E80">
        <w:rPr>
          <w:rFonts w:ascii="Garamond" w:eastAsia="Calibri" w:hAnsi="Garamond" w:cs="Calibri"/>
          <w:spacing w:val="1"/>
          <w:sz w:val="24"/>
          <w:szCs w:val="24"/>
        </w:rPr>
        <w:t>o</w:t>
      </w:r>
      <w:r w:rsidRPr="00A66E80">
        <w:rPr>
          <w:rFonts w:ascii="Garamond" w:eastAsia="Calibri" w:hAnsi="Garamond" w:cs="Calibri"/>
          <w:sz w:val="24"/>
          <w:szCs w:val="24"/>
        </w:rPr>
        <w:t>c</w:t>
      </w:r>
      <w:r w:rsidRPr="00A66E80">
        <w:rPr>
          <w:rFonts w:ascii="Garamond" w:eastAsia="Calibri" w:hAnsi="Garamond" w:cs="Calibri"/>
          <w:spacing w:val="-1"/>
          <w:sz w:val="24"/>
          <w:szCs w:val="24"/>
        </w:rPr>
        <w:t>h</w:t>
      </w:r>
      <w:r w:rsidRPr="00A66E80">
        <w:rPr>
          <w:rFonts w:ascii="Garamond" w:eastAsia="Calibri" w:hAnsi="Garamond" w:cs="Calibri"/>
          <w:sz w:val="24"/>
          <w:szCs w:val="24"/>
        </w:rPr>
        <w:t>és</w:t>
      </w:r>
      <w:r w:rsidRPr="00A66E80">
        <w:rPr>
          <w:rFonts w:ascii="Garamond" w:eastAsia="Times New Roman" w:hAnsi="Garamond" w:cs="Times New Roman"/>
          <w:spacing w:val="-9"/>
          <w:sz w:val="24"/>
          <w:szCs w:val="24"/>
        </w:rPr>
        <w:t xml:space="preserve"> </w:t>
      </w:r>
      <w:r w:rsidRPr="00A66E80">
        <w:rPr>
          <w:rFonts w:ascii="Garamond" w:eastAsia="Calibri" w:hAnsi="Garamond" w:cs="Calibri"/>
          <w:spacing w:val="-2"/>
          <w:sz w:val="24"/>
          <w:szCs w:val="24"/>
        </w:rPr>
        <w:t>e</w:t>
      </w:r>
      <w:r w:rsidRPr="00A66E80">
        <w:rPr>
          <w:rFonts w:ascii="Garamond" w:eastAsia="Calibri" w:hAnsi="Garamond" w:cs="Calibri"/>
          <w:sz w:val="24"/>
          <w:szCs w:val="24"/>
        </w:rPr>
        <w:t>t</w:t>
      </w:r>
      <w:r w:rsidRPr="00A66E80">
        <w:rPr>
          <w:rFonts w:ascii="Garamond" w:eastAsia="Times New Roman" w:hAnsi="Garamond" w:cs="Times New Roman"/>
          <w:spacing w:val="-7"/>
          <w:sz w:val="24"/>
          <w:szCs w:val="24"/>
        </w:rPr>
        <w:t xml:space="preserve"> </w:t>
      </w:r>
      <w:r w:rsidRPr="00A66E80">
        <w:rPr>
          <w:rFonts w:ascii="Garamond" w:eastAsia="Calibri" w:hAnsi="Garamond" w:cs="Calibri"/>
          <w:sz w:val="24"/>
          <w:szCs w:val="24"/>
        </w:rPr>
        <w:t>l</w:t>
      </w:r>
      <w:r w:rsidRPr="00A66E80">
        <w:rPr>
          <w:rFonts w:ascii="Garamond" w:eastAsia="Calibri" w:hAnsi="Garamond" w:cs="Calibri"/>
          <w:spacing w:val="-2"/>
          <w:sz w:val="24"/>
          <w:szCs w:val="24"/>
        </w:rPr>
        <w:t>e</w:t>
      </w:r>
      <w:r w:rsidRPr="00A66E80">
        <w:rPr>
          <w:rFonts w:ascii="Garamond" w:eastAsia="Calibri" w:hAnsi="Garamond" w:cs="Calibri"/>
          <w:sz w:val="24"/>
          <w:szCs w:val="24"/>
        </w:rPr>
        <w:t>s</w:t>
      </w:r>
      <w:r w:rsidRPr="00A66E80">
        <w:rPr>
          <w:rFonts w:ascii="Garamond" w:eastAsia="Times New Roman" w:hAnsi="Garamond" w:cs="Times New Roman"/>
          <w:spacing w:val="-7"/>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pacing w:val="-2"/>
          <w:sz w:val="24"/>
          <w:szCs w:val="24"/>
        </w:rPr>
        <w:t>é</w:t>
      </w:r>
      <w:r w:rsidRPr="00A66E80">
        <w:rPr>
          <w:rFonts w:ascii="Garamond" w:eastAsia="Calibri" w:hAnsi="Garamond" w:cs="Calibri"/>
          <w:sz w:val="24"/>
          <w:szCs w:val="24"/>
        </w:rPr>
        <w:t>tails</w:t>
      </w:r>
      <w:r w:rsidRPr="00A66E80">
        <w:rPr>
          <w:rFonts w:ascii="Garamond" w:eastAsia="Times New Roman" w:hAnsi="Garamond" w:cs="Times New Roman"/>
          <w:spacing w:val="-9"/>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es</w:t>
      </w:r>
      <w:r w:rsidRPr="00A66E80">
        <w:rPr>
          <w:rFonts w:ascii="Garamond" w:eastAsia="Times New Roman" w:hAnsi="Garamond" w:cs="Times New Roman"/>
          <w:sz w:val="24"/>
          <w:szCs w:val="24"/>
        </w:rPr>
        <w:t xml:space="preserve"> </w:t>
      </w:r>
      <w:r w:rsidRPr="00A66E80">
        <w:rPr>
          <w:rFonts w:ascii="Garamond" w:eastAsia="Calibri" w:hAnsi="Garamond" w:cs="Calibri"/>
          <w:sz w:val="24"/>
          <w:szCs w:val="24"/>
        </w:rPr>
        <w:t>i</w:t>
      </w:r>
      <w:r w:rsidRPr="00A66E80">
        <w:rPr>
          <w:rFonts w:ascii="Garamond" w:eastAsia="Calibri" w:hAnsi="Garamond" w:cs="Calibri"/>
          <w:spacing w:val="-1"/>
          <w:sz w:val="24"/>
          <w:szCs w:val="24"/>
        </w:rPr>
        <w:t>n</w:t>
      </w:r>
      <w:r w:rsidRPr="00A66E80">
        <w:rPr>
          <w:rFonts w:ascii="Garamond" w:eastAsia="Calibri" w:hAnsi="Garamond" w:cs="Calibri"/>
          <w:sz w:val="24"/>
          <w:szCs w:val="24"/>
        </w:rPr>
        <w:t>ci</w:t>
      </w:r>
      <w:r w:rsidRPr="00A66E80">
        <w:rPr>
          <w:rFonts w:ascii="Garamond" w:eastAsia="Calibri" w:hAnsi="Garamond" w:cs="Calibri"/>
          <w:spacing w:val="-1"/>
          <w:sz w:val="24"/>
          <w:szCs w:val="24"/>
        </w:rPr>
        <w:t>d</w:t>
      </w:r>
      <w:r w:rsidRPr="00A66E80">
        <w:rPr>
          <w:rFonts w:ascii="Garamond" w:eastAsia="Calibri" w:hAnsi="Garamond" w:cs="Calibri"/>
          <w:sz w:val="24"/>
          <w:szCs w:val="24"/>
        </w:rPr>
        <w:t>e</w:t>
      </w:r>
      <w:r w:rsidRPr="00A66E80">
        <w:rPr>
          <w:rFonts w:ascii="Garamond" w:eastAsia="Calibri" w:hAnsi="Garamond" w:cs="Calibri"/>
          <w:spacing w:val="-1"/>
          <w:sz w:val="24"/>
          <w:szCs w:val="24"/>
        </w:rPr>
        <w:t>n</w:t>
      </w:r>
      <w:r w:rsidRPr="00A66E80">
        <w:rPr>
          <w:rFonts w:ascii="Garamond" w:eastAsia="Calibri" w:hAnsi="Garamond" w:cs="Calibri"/>
          <w:sz w:val="24"/>
          <w:szCs w:val="24"/>
        </w:rPr>
        <w:t>ts</w:t>
      </w:r>
      <w:r w:rsidRPr="00A66E80">
        <w:rPr>
          <w:rFonts w:ascii="Garamond" w:eastAsia="Times New Roman" w:hAnsi="Garamond" w:cs="Times New Roman"/>
          <w:spacing w:val="-5"/>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pacing w:val="1"/>
          <w:sz w:val="24"/>
          <w:szCs w:val="24"/>
        </w:rPr>
        <w:t>o</w:t>
      </w:r>
      <w:r w:rsidRPr="00A66E80">
        <w:rPr>
          <w:rFonts w:ascii="Garamond" w:eastAsia="Calibri" w:hAnsi="Garamond" w:cs="Calibri"/>
          <w:spacing w:val="-3"/>
          <w:sz w:val="24"/>
          <w:szCs w:val="24"/>
        </w:rPr>
        <w:t>i</w:t>
      </w:r>
      <w:r w:rsidRPr="00A66E80">
        <w:rPr>
          <w:rFonts w:ascii="Garamond" w:eastAsia="Calibri" w:hAnsi="Garamond" w:cs="Calibri"/>
          <w:spacing w:val="1"/>
          <w:sz w:val="24"/>
          <w:szCs w:val="24"/>
        </w:rPr>
        <w:t>v</w:t>
      </w:r>
      <w:r w:rsidRPr="00A66E80">
        <w:rPr>
          <w:rFonts w:ascii="Garamond" w:eastAsia="Calibri" w:hAnsi="Garamond" w:cs="Calibri"/>
          <w:sz w:val="24"/>
          <w:szCs w:val="24"/>
        </w:rPr>
        <w:t>e</w:t>
      </w:r>
      <w:r w:rsidRPr="00A66E80">
        <w:rPr>
          <w:rFonts w:ascii="Garamond" w:eastAsia="Calibri" w:hAnsi="Garamond" w:cs="Calibri"/>
          <w:spacing w:val="-1"/>
          <w:sz w:val="24"/>
          <w:szCs w:val="24"/>
        </w:rPr>
        <w:t>n</w:t>
      </w:r>
      <w:r w:rsidRPr="00A66E80">
        <w:rPr>
          <w:rFonts w:ascii="Garamond" w:eastAsia="Calibri" w:hAnsi="Garamond" w:cs="Calibri"/>
          <w:sz w:val="24"/>
          <w:szCs w:val="24"/>
        </w:rPr>
        <w:t>t</w:t>
      </w:r>
      <w:r w:rsidRPr="00A66E80">
        <w:rPr>
          <w:rFonts w:ascii="Garamond" w:eastAsia="Times New Roman" w:hAnsi="Garamond" w:cs="Times New Roman"/>
          <w:spacing w:val="-7"/>
          <w:sz w:val="24"/>
          <w:szCs w:val="24"/>
        </w:rPr>
        <w:t xml:space="preserve"> </w:t>
      </w:r>
      <w:r w:rsidRPr="00A66E80">
        <w:rPr>
          <w:rFonts w:ascii="Garamond" w:eastAsia="Calibri" w:hAnsi="Garamond" w:cs="Calibri"/>
          <w:sz w:val="24"/>
          <w:szCs w:val="24"/>
        </w:rPr>
        <w:t>êt</w:t>
      </w:r>
      <w:r w:rsidRPr="00A66E80">
        <w:rPr>
          <w:rFonts w:ascii="Garamond" w:eastAsia="Calibri" w:hAnsi="Garamond" w:cs="Calibri"/>
          <w:spacing w:val="-3"/>
          <w:sz w:val="24"/>
          <w:szCs w:val="24"/>
        </w:rPr>
        <w:t>r</w:t>
      </w:r>
      <w:r w:rsidRPr="00A66E80">
        <w:rPr>
          <w:rFonts w:ascii="Garamond" w:eastAsia="Calibri" w:hAnsi="Garamond" w:cs="Calibri"/>
          <w:sz w:val="24"/>
          <w:szCs w:val="24"/>
        </w:rPr>
        <w:t>e</w:t>
      </w:r>
      <w:r w:rsidRPr="00A66E80">
        <w:rPr>
          <w:rFonts w:ascii="Garamond" w:eastAsia="Times New Roman" w:hAnsi="Garamond" w:cs="Times New Roman"/>
          <w:spacing w:val="-4"/>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écr</w:t>
      </w:r>
      <w:r w:rsidRPr="00A66E80">
        <w:rPr>
          <w:rFonts w:ascii="Garamond" w:eastAsia="Calibri" w:hAnsi="Garamond" w:cs="Calibri"/>
          <w:spacing w:val="-3"/>
          <w:sz w:val="24"/>
          <w:szCs w:val="24"/>
        </w:rPr>
        <w:t>i</w:t>
      </w:r>
      <w:r w:rsidRPr="00A66E80">
        <w:rPr>
          <w:rFonts w:ascii="Garamond" w:eastAsia="Calibri" w:hAnsi="Garamond" w:cs="Calibri"/>
          <w:sz w:val="24"/>
          <w:szCs w:val="24"/>
        </w:rPr>
        <w:t>ts</w:t>
      </w:r>
      <w:r w:rsidRPr="00A66E80">
        <w:rPr>
          <w:rFonts w:ascii="Garamond" w:eastAsia="Times New Roman" w:hAnsi="Garamond" w:cs="Times New Roman"/>
          <w:spacing w:val="-5"/>
          <w:sz w:val="24"/>
          <w:szCs w:val="24"/>
        </w:rPr>
        <w:t xml:space="preserve"> </w:t>
      </w:r>
      <w:r w:rsidRPr="00A66E80">
        <w:rPr>
          <w:rFonts w:ascii="Garamond" w:eastAsia="Calibri" w:hAnsi="Garamond" w:cs="Calibri"/>
          <w:sz w:val="24"/>
          <w:szCs w:val="24"/>
        </w:rPr>
        <w:t>a</w:t>
      </w:r>
      <w:r w:rsidRPr="00A66E80">
        <w:rPr>
          <w:rFonts w:ascii="Garamond" w:eastAsia="Calibri" w:hAnsi="Garamond" w:cs="Calibri"/>
          <w:spacing w:val="-1"/>
          <w:sz w:val="24"/>
          <w:szCs w:val="24"/>
        </w:rPr>
        <w:t>v</w:t>
      </w:r>
      <w:r w:rsidRPr="00A66E80">
        <w:rPr>
          <w:rFonts w:ascii="Garamond" w:eastAsia="Calibri" w:hAnsi="Garamond" w:cs="Calibri"/>
          <w:sz w:val="24"/>
          <w:szCs w:val="24"/>
        </w:rPr>
        <w:t>ec</w:t>
      </w:r>
      <w:r w:rsidRPr="00A66E80">
        <w:rPr>
          <w:rFonts w:ascii="Garamond" w:eastAsia="Times New Roman" w:hAnsi="Garamond" w:cs="Times New Roman"/>
          <w:spacing w:val="-4"/>
          <w:sz w:val="24"/>
          <w:szCs w:val="24"/>
        </w:rPr>
        <w:t xml:space="preserve"> </w:t>
      </w:r>
      <w:r w:rsidRPr="00A66E80">
        <w:rPr>
          <w:rFonts w:ascii="Garamond" w:eastAsia="Calibri" w:hAnsi="Garamond" w:cs="Calibri"/>
          <w:sz w:val="24"/>
          <w:szCs w:val="24"/>
        </w:rPr>
        <w:t>a</w:t>
      </w:r>
      <w:r w:rsidRPr="00A66E80">
        <w:rPr>
          <w:rFonts w:ascii="Garamond" w:eastAsia="Calibri" w:hAnsi="Garamond" w:cs="Calibri"/>
          <w:spacing w:val="-3"/>
          <w:sz w:val="24"/>
          <w:szCs w:val="24"/>
        </w:rPr>
        <w:t>u</w:t>
      </w:r>
      <w:r w:rsidRPr="00A66E80">
        <w:rPr>
          <w:rFonts w:ascii="Garamond" w:eastAsia="Calibri" w:hAnsi="Garamond" w:cs="Calibri"/>
          <w:sz w:val="24"/>
          <w:szCs w:val="24"/>
        </w:rPr>
        <w:t>ta</w:t>
      </w:r>
      <w:r w:rsidRPr="00A66E80">
        <w:rPr>
          <w:rFonts w:ascii="Garamond" w:eastAsia="Calibri" w:hAnsi="Garamond" w:cs="Calibri"/>
          <w:spacing w:val="-1"/>
          <w:sz w:val="24"/>
          <w:szCs w:val="24"/>
        </w:rPr>
        <w:t>n</w:t>
      </w:r>
      <w:r w:rsidRPr="00A66E80">
        <w:rPr>
          <w:rFonts w:ascii="Garamond" w:eastAsia="Calibri" w:hAnsi="Garamond" w:cs="Calibri"/>
          <w:sz w:val="24"/>
          <w:szCs w:val="24"/>
        </w:rPr>
        <w:t>t</w:t>
      </w:r>
      <w:r w:rsidRPr="00A66E80">
        <w:rPr>
          <w:rFonts w:ascii="Garamond" w:eastAsia="Times New Roman" w:hAnsi="Garamond" w:cs="Times New Roman"/>
          <w:spacing w:val="-4"/>
          <w:sz w:val="24"/>
          <w:szCs w:val="24"/>
        </w:rPr>
        <w:t xml:space="preserve"> </w:t>
      </w:r>
      <w:r w:rsidRPr="00A66E80">
        <w:rPr>
          <w:rFonts w:ascii="Garamond" w:eastAsia="Calibri" w:hAnsi="Garamond" w:cs="Calibri"/>
          <w:spacing w:val="-1"/>
          <w:sz w:val="24"/>
          <w:szCs w:val="24"/>
        </w:rPr>
        <w:t>d</w:t>
      </w:r>
      <w:r w:rsidRPr="00A66E80">
        <w:rPr>
          <w:rFonts w:ascii="Garamond" w:eastAsia="Calibri" w:hAnsi="Garamond" w:cs="Calibri"/>
          <w:sz w:val="24"/>
          <w:szCs w:val="24"/>
        </w:rPr>
        <w:t>e</w:t>
      </w:r>
      <w:r w:rsidRPr="00A66E80">
        <w:rPr>
          <w:rFonts w:ascii="Garamond" w:eastAsia="Times New Roman" w:hAnsi="Garamond" w:cs="Times New Roman"/>
          <w:spacing w:val="-4"/>
          <w:sz w:val="24"/>
          <w:szCs w:val="24"/>
        </w:rPr>
        <w:t xml:space="preserve"> </w:t>
      </w:r>
      <w:r w:rsidRPr="00A66E80">
        <w:rPr>
          <w:rFonts w:ascii="Garamond" w:eastAsia="Calibri" w:hAnsi="Garamond" w:cs="Calibri"/>
          <w:spacing w:val="-1"/>
          <w:sz w:val="24"/>
          <w:szCs w:val="24"/>
        </w:rPr>
        <w:t>p</w:t>
      </w:r>
      <w:r w:rsidRPr="00A66E80">
        <w:rPr>
          <w:rFonts w:ascii="Garamond" w:eastAsia="Calibri" w:hAnsi="Garamond" w:cs="Calibri"/>
          <w:spacing w:val="-3"/>
          <w:sz w:val="24"/>
          <w:szCs w:val="24"/>
        </w:rPr>
        <w:t>r</w:t>
      </w:r>
      <w:r w:rsidRPr="00A66E80">
        <w:rPr>
          <w:rFonts w:ascii="Garamond" w:eastAsia="Calibri" w:hAnsi="Garamond" w:cs="Calibri"/>
          <w:sz w:val="24"/>
          <w:szCs w:val="24"/>
        </w:rPr>
        <w:t>écis</w:t>
      </w:r>
      <w:r w:rsidRPr="00A66E80">
        <w:rPr>
          <w:rFonts w:ascii="Garamond" w:eastAsia="Calibri" w:hAnsi="Garamond" w:cs="Calibri"/>
          <w:spacing w:val="-3"/>
          <w:sz w:val="24"/>
          <w:szCs w:val="24"/>
        </w:rPr>
        <w:t>i</w:t>
      </w:r>
      <w:r w:rsidRPr="00A66E80">
        <w:rPr>
          <w:rFonts w:ascii="Garamond" w:eastAsia="Calibri" w:hAnsi="Garamond" w:cs="Calibri"/>
          <w:spacing w:val="1"/>
          <w:sz w:val="24"/>
          <w:szCs w:val="24"/>
        </w:rPr>
        <w:t>o</w:t>
      </w:r>
      <w:r w:rsidRPr="00A66E80">
        <w:rPr>
          <w:rFonts w:ascii="Garamond" w:eastAsia="Calibri" w:hAnsi="Garamond" w:cs="Calibri"/>
          <w:sz w:val="24"/>
          <w:szCs w:val="24"/>
        </w:rPr>
        <w:t>n</w:t>
      </w:r>
      <w:r w:rsidRPr="00A66E80">
        <w:rPr>
          <w:rFonts w:ascii="Garamond" w:eastAsia="Times New Roman" w:hAnsi="Garamond" w:cs="Times New Roman"/>
          <w:spacing w:val="-8"/>
          <w:sz w:val="24"/>
          <w:szCs w:val="24"/>
        </w:rPr>
        <w:t xml:space="preserve"> </w:t>
      </w:r>
      <w:r w:rsidRPr="00A66E80">
        <w:rPr>
          <w:rFonts w:ascii="Garamond" w:eastAsia="Calibri" w:hAnsi="Garamond" w:cs="Calibri"/>
          <w:spacing w:val="-1"/>
          <w:sz w:val="24"/>
          <w:szCs w:val="24"/>
        </w:rPr>
        <w:t>qu</w:t>
      </w:r>
      <w:r w:rsidRPr="00A66E80">
        <w:rPr>
          <w:rFonts w:ascii="Garamond" w:eastAsia="Calibri" w:hAnsi="Garamond" w:cs="Calibri"/>
          <w:sz w:val="24"/>
          <w:szCs w:val="24"/>
        </w:rPr>
        <w:t>e</w:t>
      </w:r>
      <w:r w:rsidRPr="00A66E80">
        <w:rPr>
          <w:rFonts w:ascii="Garamond" w:eastAsia="Times New Roman" w:hAnsi="Garamond" w:cs="Times New Roman"/>
          <w:spacing w:val="-4"/>
          <w:sz w:val="24"/>
          <w:szCs w:val="24"/>
        </w:rPr>
        <w:t xml:space="preserve"> </w:t>
      </w:r>
      <w:r w:rsidRPr="00A66E80">
        <w:rPr>
          <w:rFonts w:ascii="Garamond" w:eastAsia="Calibri" w:hAnsi="Garamond" w:cs="Calibri"/>
          <w:spacing w:val="-1"/>
          <w:sz w:val="24"/>
          <w:szCs w:val="24"/>
        </w:rPr>
        <w:t>p</w:t>
      </w:r>
      <w:r w:rsidRPr="00A66E80">
        <w:rPr>
          <w:rFonts w:ascii="Garamond" w:eastAsia="Calibri" w:hAnsi="Garamond" w:cs="Calibri"/>
          <w:spacing w:val="1"/>
          <w:sz w:val="24"/>
          <w:szCs w:val="24"/>
        </w:rPr>
        <w:t>o</w:t>
      </w:r>
      <w:r w:rsidRPr="00A66E80">
        <w:rPr>
          <w:rFonts w:ascii="Garamond" w:eastAsia="Calibri" w:hAnsi="Garamond" w:cs="Calibri"/>
          <w:sz w:val="24"/>
          <w:szCs w:val="24"/>
        </w:rPr>
        <w:t>ssi</w:t>
      </w:r>
      <w:r w:rsidRPr="00A66E80">
        <w:rPr>
          <w:rFonts w:ascii="Garamond" w:eastAsia="Calibri" w:hAnsi="Garamond" w:cs="Calibri"/>
          <w:spacing w:val="-1"/>
          <w:sz w:val="24"/>
          <w:szCs w:val="24"/>
        </w:rPr>
        <w:t>b</w:t>
      </w:r>
      <w:r w:rsidRPr="00A66E80">
        <w:rPr>
          <w:rFonts w:ascii="Garamond" w:eastAsia="Calibri" w:hAnsi="Garamond" w:cs="Calibri"/>
          <w:sz w:val="24"/>
          <w:szCs w:val="24"/>
        </w:rPr>
        <w:t xml:space="preserve">le, pour qu’une intervention puisse être réalisée rapidement pour faire cesser la situation. </w:t>
      </w:r>
    </w:p>
    <w:p w14:paraId="312A4A21" w14:textId="77777777" w:rsidR="00A66E80" w:rsidRPr="00A66E80" w:rsidRDefault="00A66E80" w:rsidP="00A66E80">
      <w:pPr>
        <w:spacing w:after="0" w:line="240" w:lineRule="auto"/>
        <w:ind w:right="-51"/>
        <w:rPr>
          <w:rFonts w:ascii="Garamond" w:eastAsia="Calibri" w:hAnsi="Garamond" w:cs="Calibri"/>
          <w:spacing w:val="-1"/>
          <w:sz w:val="24"/>
          <w:szCs w:val="24"/>
        </w:rPr>
      </w:pPr>
    </w:p>
    <w:p w14:paraId="3E6AA519" w14:textId="6AE60159" w:rsidR="00A66E80" w:rsidRPr="00A66E80" w:rsidRDefault="00A66E80" w:rsidP="00A66E80">
      <w:pPr>
        <w:spacing w:after="0" w:line="240" w:lineRule="auto"/>
        <w:ind w:right="-51"/>
        <w:rPr>
          <w:rFonts w:ascii="Garamond" w:eastAsia="Calibri" w:hAnsi="Garamond" w:cs="Calibri"/>
          <w:spacing w:val="-1"/>
          <w:sz w:val="24"/>
          <w:szCs w:val="24"/>
        </w:rPr>
      </w:pPr>
      <w:r w:rsidRPr="00A66E80">
        <w:rPr>
          <w:rFonts w:ascii="Garamond" w:eastAsia="Calibri" w:hAnsi="Garamond" w:cs="Calibri"/>
          <w:spacing w:val="-1"/>
          <w:sz w:val="24"/>
          <w:szCs w:val="24"/>
        </w:rPr>
        <w:t>Les personnes responsables désignées</w:t>
      </w:r>
      <w:r w:rsidRPr="00A66E80">
        <w:rPr>
          <w:rStyle w:val="Appelnotedebasdep"/>
          <w:rFonts w:ascii="Garamond" w:eastAsia="Calibri" w:hAnsi="Garamond" w:cs="Calibri"/>
          <w:spacing w:val="-1"/>
          <w:sz w:val="24"/>
          <w:szCs w:val="24"/>
        </w:rPr>
        <w:footnoteReference w:id="3"/>
      </w:r>
      <w:r w:rsidRPr="00A66E80">
        <w:rPr>
          <w:rFonts w:ascii="Garamond" w:eastAsia="Calibri" w:hAnsi="Garamond" w:cs="Calibri"/>
          <w:spacing w:val="-1"/>
          <w:sz w:val="24"/>
          <w:szCs w:val="24"/>
        </w:rPr>
        <w:t xml:space="preserve"> par </w:t>
      </w:r>
      <w:r w:rsidRPr="00837F52">
        <w:rPr>
          <w:rFonts w:ascii="Garamond" w:eastAsia="Calibri" w:hAnsi="Garamond" w:cs="Calibri"/>
          <w:spacing w:val="-1"/>
          <w:sz w:val="24"/>
          <w:szCs w:val="24"/>
        </w:rPr>
        <w:t>l’employeur sont les</w:t>
      </w:r>
      <w:r w:rsidR="00837F52" w:rsidRPr="00837F52">
        <w:rPr>
          <w:rFonts w:ascii="Garamond" w:eastAsia="Calibri" w:hAnsi="Garamond" w:cs="Calibri"/>
          <w:spacing w:val="-1"/>
          <w:sz w:val="24"/>
          <w:szCs w:val="24"/>
        </w:rPr>
        <w:t xml:space="preserve"> membres</w:t>
      </w:r>
      <w:r w:rsidRPr="00837F52">
        <w:rPr>
          <w:rFonts w:ascii="Garamond" w:eastAsia="Calibri" w:hAnsi="Garamond" w:cs="Calibri"/>
          <w:spacing w:val="-1"/>
          <w:sz w:val="24"/>
          <w:szCs w:val="24"/>
        </w:rPr>
        <w:t xml:space="preserve"> du comité plainte.</w:t>
      </w:r>
    </w:p>
    <w:p w14:paraId="1C4C8EC2" w14:textId="77777777" w:rsidR="00A66E80" w:rsidRPr="00A66E80" w:rsidRDefault="00A66E80" w:rsidP="00A66E80">
      <w:pPr>
        <w:spacing w:after="0" w:line="240" w:lineRule="auto"/>
        <w:ind w:right="-51"/>
        <w:rPr>
          <w:rFonts w:ascii="Garamond" w:eastAsia="Calibri" w:hAnsi="Garamond" w:cs="Calibri"/>
          <w:i/>
          <w:spacing w:val="-1"/>
          <w:sz w:val="24"/>
          <w:szCs w:val="24"/>
        </w:rPr>
      </w:pPr>
    </w:p>
    <w:p w14:paraId="400D5C07" w14:textId="77777777" w:rsidR="00A66E80" w:rsidRPr="00A66E80" w:rsidRDefault="00A66E80" w:rsidP="00A66E80">
      <w:pPr>
        <w:spacing w:before="1" w:after="0" w:line="240" w:lineRule="auto"/>
        <w:ind w:right="-51"/>
        <w:rPr>
          <w:rFonts w:ascii="Garamond" w:hAnsi="Garamond"/>
          <w:sz w:val="24"/>
          <w:szCs w:val="24"/>
        </w:rPr>
      </w:pPr>
    </w:p>
    <w:p w14:paraId="5B90512F" w14:textId="77777777"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La personne qui est témoin d’une situation de harcèlement est aussi encouragée à le signaler à l’une des personnes responsables nommée par la Collective.</w:t>
      </w:r>
    </w:p>
    <w:p w14:paraId="4A874D58" w14:textId="77777777" w:rsidR="00A66E80" w:rsidRPr="00A66E80" w:rsidRDefault="00A66E80" w:rsidP="00A66E80">
      <w:pPr>
        <w:spacing w:line="240" w:lineRule="auto"/>
        <w:jc w:val="both"/>
        <w:rPr>
          <w:rFonts w:ascii="Garamond" w:hAnsi="Garamond"/>
          <w:b/>
          <w:sz w:val="24"/>
          <w:szCs w:val="24"/>
        </w:rPr>
      </w:pPr>
      <w:r w:rsidRPr="00A66E80">
        <w:rPr>
          <w:rFonts w:ascii="Garamond" w:hAnsi="Garamond"/>
          <w:b/>
          <w:sz w:val="24"/>
          <w:szCs w:val="24"/>
        </w:rPr>
        <w:t xml:space="preserve">7) PRINCIPES D’INTERVENTION </w:t>
      </w:r>
    </w:p>
    <w:p w14:paraId="43AEF792" w14:textId="432BA4B3" w:rsidR="00A66E80" w:rsidRPr="00A66E80" w:rsidRDefault="00A66E80" w:rsidP="00A66E80">
      <w:pPr>
        <w:spacing w:line="240" w:lineRule="auto"/>
        <w:jc w:val="both"/>
        <w:rPr>
          <w:rFonts w:ascii="Garamond" w:hAnsi="Garamond"/>
          <w:sz w:val="24"/>
          <w:szCs w:val="24"/>
        </w:rPr>
      </w:pPr>
      <w:r w:rsidRPr="00A66E80">
        <w:rPr>
          <w:rFonts w:ascii="Garamond" w:hAnsi="Garamond"/>
          <w:sz w:val="24"/>
          <w:szCs w:val="24"/>
        </w:rPr>
        <w:t>Le ROEQ respecte le processus en cas de plainte établit</w:t>
      </w:r>
      <w:r w:rsidR="0004417C">
        <w:rPr>
          <w:rFonts w:ascii="Garamond" w:hAnsi="Garamond"/>
          <w:sz w:val="24"/>
          <w:szCs w:val="24"/>
        </w:rPr>
        <w:t xml:space="preserve"> à la section IV du document : C</w:t>
      </w:r>
      <w:r w:rsidRPr="00A66E80">
        <w:rPr>
          <w:rFonts w:ascii="Garamond" w:hAnsi="Garamond"/>
          <w:sz w:val="24"/>
          <w:szCs w:val="24"/>
        </w:rPr>
        <w:t xml:space="preserve">omité plainte du ROEQ </w:t>
      </w:r>
      <w:r w:rsidR="0004417C">
        <w:rPr>
          <w:rFonts w:ascii="Garamond" w:hAnsi="Garamond"/>
          <w:sz w:val="24"/>
          <w:szCs w:val="24"/>
        </w:rPr>
        <w:t xml:space="preserve">- </w:t>
      </w:r>
      <w:r w:rsidRPr="00A66E80">
        <w:rPr>
          <w:rFonts w:ascii="Garamond" w:hAnsi="Garamond"/>
          <w:sz w:val="24"/>
          <w:szCs w:val="24"/>
        </w:rPr>
        <w:t>Document de référence, adopté par la collective du ROEQ et s’engage à :</w:t>
      </w:r>
    </w:p>
    <w:p w14:paraId="2A5C6446" w14:textId="77777777" w:rsidR="00A66E80" w:rsidRPr="00A66E80" w:rsidRDefault="00A66E80" w:rsidP="00A66E80">
      <w:pPr>
        <w:pStyle w:val="Paragraphedeliste"/>
        <w:widowControl/>
        <w:numPr>
          <w:ilvl w:val="0"/>
          <w:numId w:val="2"/>
        </w:numPr>
        <w:spacing w:after="160" w:line="240" w:lineRule="auto"/>
        <w:jc w:val="both"/>
        <w:rPr>
          <w:rFonts w:ascii="Garamond" w:hAnsi="Garamond"/>
          <w:sz w:val="24"/>
          <w:szCs w:val="24"/>
        </w:rPr>
      </w:pPr>
      <w:r w:rsidRPr="00A66E80">
        <w:rPr>
          <w:rFonts w:ascii="Garamond" w:hAnsi="Garamond"/>
          <w:sz w:val="24"/>
          <w:szCs w:val="24"/>
        </w:rPr>
        <w:t>prendre en charge la plainte ou le signalement dans les plus brefs délais, dans les deux jours ouvrables à moins de circonstances entrainant des délais supérieur ;</w:t>
      </w:r>
    </w:p>
    <w:p w14:paraId="357F88CD" w14:textId="77777777" w:rsidR="00A66E80" w:rsidRPr="00A66E80" w:rsidRDefault="00A66E80" w:rsidP="00A66E80">
      <w:pPr>
        <w:pStyle w:val="Paragraphedeliste"/>
        <w:widowControl/>
        <w:numPr>
          <w:ilvl w:val="0"/>
          <w:numId w:val="2"/>
        </w:numPr>
        <w:spacing w:after="160" w:line="240" w:lineRule="auto"/>
        <w:jc w:val="both"/>
        <w:rPr>
          <w:rFonts w:ascii="Garamond" w:hAnsi="Garamond"/>
          <w:sz w:val="24"/>
          <w:szCs w:val="24"/>
        </w:rPr>
      </w:pPr>
      <w:r w:rsidRPr="00A66E80">
        <w:rPr>
          <w:rFonts w:ascii="Garamond" w:hAnsi="Garamond"/>
          <w:sz w:val="24"/>
          <w:szCs w:val="24"/>
        </w:rPr>
        <w:t xml:space="preserve">préserver la dignité et la vie privée des personnes concernées, c’est-à-dire de la personne qui a fait la plainte, de la personne qui en fait l’objet et des témoins; </w:t>
      </w:r>
    </w:p>
    <w:p w14:paraId="78B0033A" w14:textId="77777777" w:rsidR="00A66E80" w:rsidRPr="00A66E80" w:rsidRDefault="00A66E80" w:rsidP="00A66E80">
      <w:pPr>
        <w:pStyle w:val="Paragraphedeliste"/>
        <w:widowControl/>
        <w:numPr>
          <w:ilvl w:val="0"/>
          <w:numId w:val="2"/>
        </w:numPr>
        <w:spacing w:after="160" w:line="240" w:lineRule="auto"/>
        <w:jc w:val="both"/>
        <w:rPr>
          <w:rFonts w:ascii="Garamond" w:hAnsi="Garamond"/>
          <w:sz w:val="24"/>
          <w:szCs w:val="24"/>
        </w:rPr>
      </w:pPr>
      <w:r w:rsidRPr="00A66E80">
        <w:rPr>
          <w:rFonts w:ascii="Garamond" w:hAnsi="Garamond"/>
          <w:sz w:val="24"/>
          <w:szCs w:val="24"/>
        </w:rPr>
        <w:t xml:space="preserve">veiller à ce que toutes les personnes concernées soient traitées avec humanité, équité et objectivité et à ce qu’un soutien adéquat leur soit offert; </w:t>
      </w:r>
    </w:p>
    <w:p w14:paraId="1378B159" w14:textId="77777777" w:rsidR="00A66E80" w:rsidRPr="00A66E80" w:rsidRDefault="00A66E80" w:rsidP="00A66E80">
      <w:pPr>
        <w:pStyle w:val="Paragraphedeliste"/>
        <w:widowControl/>
        <w:numPr>
          <w:ilvl w:val="0"/>
          <w:numId w:val="2"/>
        </w:numPr>
        <w:spacing w:after="160" w:line="240" w:lineRule="auto"/>
        <w:jc w:val="both"/>
        <w:rPr>
          <w:rFonts w:ascii="Garamond" w:hAnsi="Garamond"/>
          <w:sz w:val="24"/>
          <w:szCs w:val="24"/>
        </w:rPr>
      </w:pPr>
      <w:r w:rsidRPr="00A66E80">
        <w:rPr>
          <w:rFonts w:ascii="Garamond" w:hAnsi="Garamond"/>
          <w:sz w:val="24"/>
          <w:szCs w:val="24"/>
        </w:rPr>
        <w:t xml:space="preserve">protéger la confidentialité du processus d’intervention, notamment des renseignements relatifs à la plainte ou au signalement ; </w:t>
      </w:r>
    </w:p>
    <w:p w14:paraId="4597C72A" w14:textId="082AC0CE" w:rsidR="00A66E80" w:rsidRPr="00A66E80" w:rsidRDefault="00A66E80" w:rsidP="00A66E80">
      <w:pPr>
        <w:pStyle w:val="Paragraphedeliste"/>
        <w:widowControl/>
        <w:numPr>
          <w:ilvl w:val="0"/>
          <w:numId w:val="2"/>
        </w:numPr>
        <w:spacing w:after="160" w:line="240" w:lineRule="auto"/>
        <w:jc w:val="both"/>
        <w:rPr>
          <w:rFonts w:ascii="Garamond" w:hAnsi="Garamond"/>
          <w:sz w:val="24"/>
          <w:szCs w:val="24"/>
        </w:rPr>
      </w:pPr>
      <w:r w:rsidRPr="00A66E80">
        <w:rPr>
          <w:rFonts w:ascii="Garamond" w:hAnsi="Garamond"/>
          <w:sz w:val="24"/>
          <w:szCs w:val="24"/>
        </w:rPr>
        <w:t xml:space="preserve">mener, au besoin, une enquête sans tarder et de façon objective, ou en confier la responsabilité à une intervenante ou un intervenant externe. Les personnes concernées seront informées de la conclusion de </w:t>
      </w:r>
      <w:r w:rsidRPr="000716F1">
        <w:rPr>
          <w:rFonts w:ascii="Garamond" w:hAnsi="Garamond"/>
          <w:sz w:val="24"/>
          <w:szCs w:val="24"/>
        </w:rPr>
        <w:t xml:space="preserve">cette démarche. </w:t>
      </w:r>
      <w:r w:rsidR="000716F1" w:rsidRPr="000716F1">
        <w:rPr>
          <w:rFonts w:ascii="Garamond" w:hAnsi="Garamond"/>
          <w:sz w:val="24"/>
          <w:szCs w:val="24"/>
        </w:rPr>
        <w:t>T</w:t>
      </w:r>
      <w:r w:rsidRPr="000716F1">
        <w:rPr>
          <w:rFonts w:ascii="Garamond" w:hAnsi="Garamond"/>
          <w:sz w:val="24"/>
          <w:szCs w:val="24"/>
        </w:rPr>
        <w:t>outes les preuves matérielles seront cons</w:t>
      </w:r>
      <w:r w:rsidR="000716F1" w:rsidRPr="000716F1">
        <w:rPr>
          <w:rFonts w:ascii="Garamond" w:hAnsi="Garamond"/>
          <w:sz w:val="24"/>
          <w:szCs w:val="24"/>
        </w:rPr>
        <w:t>ervées au siège social du ROEQ ;</w:t>
      </w:r>
    </w:p>
    <w:p w14:paraId="6AC060CF" w14:textId="77777777" w:rsidR="00A66E80" w:rsidRPr="00A66E80" w:rsidRDefault="00A66E80" w:rsidP="00A66E80">
      <w:pPr>
        <w:pStyle w:val="Paragraphedeliste"/>
        <w:widowControl/>
        <w:numPr>
          <w:ilvl w:val="0"/>
          <w:numId w:val="2"/>
        </w:numPr>
        <w:spacing w:after="160" w:line="240" w:lineRule="auto"/>
        <w:jc w:val="both"/>
        <w:rPr>
          <w:rFonts w:ascii="Garamond" w:hAnsi="Garamond"/>
          <w:sz w:val="24"/>
          <w:szCs w:val="24"/>
        </w:rPr>
      </w:pPr>
      <w:r w:rsidRPr="00A66E80">
        <w:rPr>
          <w:rFonts w:ascii="Garamond" w:hAnsi="Garamond"/>
          <w:sz w:val="24"/>
          <w:szCs w:val="24"/>
        </w:rPr>
        <w:t>prendre toutes les mesures raisonnables pour régler la situation, y compris notamment les mesures disciplinaires appropriées</w:t>
      </w:r>
      <w:r w:rsidRPr="00A66E80">
        <w:rPr>
          <w:rFonts w:ascii="Garamond" w:hAnsi="Garamond"/>
          <w:color w:val="7030A0"/>
          <w:sz w:val="24"/>
          <w:szCs w:val="24"/>
        </w:rPr>
        <w:t>.</w:t>
      </w:r>
    </w:p>
    <w:p w14:paraId="714EDB22" w14:textId="77777777" w:rsidR="00A66E80" w:rsidRPr="00A66E80" w:rsidRDefault="00A66E80" w:rsidP="00A66E80">
      <w:pPr>
        <w:spacing w:after="0" w:line="240" w:lineRule="auto"/>
        <w:jc w:val="both"/>
        <w:rPr>
          <w:rFonts w:ascii="Garamond" w:eastAsia="Times New Roman" w:hAnsi="Garamond" w:cs="Arial"/>
          <w:sz w:val="24"/>
          <w:szCs w:val="24"/>
          <w:lang w:eastAsia="fr-CA"/>
        </w:rPr>
      </w:pPr>
    </w:p>
    <w:p w14:paraId="7939A3CE" w14:textId="5A75CAE2" w:rsidR="00A66E80" w:rsidRDefault="00A66E80" w:rsidP="00A66E80">
      <w:pPr>
        <w:spacing w:after="0" w:line="240" w:lineRule="auto"/>
        <w:ind w:right="-51"/>
        <w:jc w:val="both"/>
        <w:rPr>
          <w:rFonts w:ascii="Garamond" w:eastAsia="Calibri" w:hAnsi="Garamond" w:cs="Calibri"/>
          <w:spacing w:val="1"/>
          <w:sz w:val="24"/>
          <w:szCs w:val="24"/>
        </w:rPr>
      </w:pPr>
      <w:r w:rsidRPr="00A66E80">
        <w:rPr>
          <w:rFonts w:ascii="Garamond" w:eastAsia="Calibri" w:hAnsi="Garamond" w:cs="Calibri"/>
          <w:spacing w:val="1"/>
          <w:sz w:val="24"/>
          <w:szCs w:val="24"/>
        </w:rPr>
        <w:t xml:space="preserve">Toute personne </w:t>
      </w:r>
      <w:r w:rsidRPr="000716F1">
        <w:rPr>
          <w:rFonts w:ascii="Garamond" w:eastAsia="Calibri" w:hAnsi="Garamond" w:cs="Calibri"/>
          <w:spacing w:val="1"/>
          <w:sz w:val="24"/>
          <w:szCs w:val="24"/>
        </w:rPr>
        <w:t>employée par le ROEQ</w:t>
      </w:r>
      <w:r w:rsidRPr="00A66E80">
        <w:rPr>
          <w:rFonts w:ascii="Garamond" w:eastAsia="Calibri" w:hAnsi="Garamond" w:cs="Calibri"/>
          <w:spacing w:val="1"/>
          <w:sz w:val="24"/>
          <w:szCs w:val="24"/>
        </w:rPr>
        <w:t xml:space="preserve"> qui commet un manquement à la politique de harcèlement, fera l’objet de mesures disciplinaires</w:t>
      </w:r>
      <w:r w:rsidRPr="00A66E80">
        <w:rPr>
          <w:rFonts w:ascii="Garamond" w:eastAsia="Calibri" w:hAnsi="Garamond" w:cs="Calibri"/>
          <w:color w:val="FF0000"/>
          <w:spacing w:val="1"/>
          <w:sz w:val="24"/>
          <w:szCs w:val="24"/>
        </w:rPr>
        <w:t xml:space="preserve"> </w:t>
      </w:r>
      <w:r w:rsidRPr="00A66E80">
        <w:rPr>
          <w:rFonts w:ascii="Garamond" w:eastAsia="Calibri" w:hAnsi="Garamond" w:cs="Calibri"/>
          <w:spacing w:val="1"/>
          <w:sz w:val="24"/>
          <w:szCs w:val="24"/>
        </w:rPr>
        <w:t xml:space="preserve">appropriées. Le choix de la mesure applicable tiendra compte de la gravité et des conséquences du ou des gestes ainsi que du dossier antérieur de la personne qui les a posés. </w:t>
      </w:r>
    </w:p>
    <w:p w14:paraId="73F53643" w14:textId="212F9357" w:rsidR="000716F1" w:rsidRDefault="000716F1" w:rsidP="00A66E80">
      <w:pPr>
        <w:spacing w:after="0" w:line="240" w:lineRule="auto"/>
        <w:ind w:right="-51"/>
        <w:jc w:val="both"/>
        <w:rPr>
          <w:rFonts w:ascii="Garamond" w:eastAsia="Calibri" w:hAnsi="Garamond" w:cs="Calibri"/>
          <w:spacing w:val="1"/>
          <w:sz w:val="24"/>
          <w:szCs w:val="24"/>
        </w:rPr>
      </w:pPr>
    </w:p>
    <w:p w14:paraId="393432C5" w14:textId="253D9423" w:rsidR="000716F1" w:rsidRPr="00A66E80" w:rsidRDefault="000716F1" w:rsidP="000716F1">
      <w:pPr>
        <w:spacing w:after="0" w:line="240" w:lineRule="auto"/>
        <w:ind w:right="-51"/>
        <w:jc w:val="both"/>
        <w:rPr>
          <w:rFonts w:ascii="Garamond" w:eastAsia="Calibri" w:hAnsi="Garamond" w:cs="Calibri"/>
          <w:spacing w:val="1"/>
          <w:sz w:val="24"/>
          <w:szCs w:val="24"/>
        </w:rPr>
      </w:pPr>
      <w:r w:rsidRPr="0004417C">
        <w:rPr>
          <w:rFonts w:ascii="Garamond" w:eastAsia="Calibri" w:hAnsi="Garamond" w:cs="Calibri"/>
          <w:spacing w:val="1"/>
          <w:sz w:val="24"/>
          <w:szCs w:val="24"/>
        </w:rPr>
        <w:t>Toute personne impliquée au ROEQ qui commet un manquement à la politique de harcèlement pourra être exclut des activités du ROEQ. Le choix de la mesure applicable tiendra compte de la gravité et des conséquences du ou des gestes ainsi que du dossier antérieur de la personne qui les a posés.</w:t>
      </w:r>
    </w:p>
    <w:p w14:paraId="334E0ACD" w14:textId="77777777" w:rsidR="00A66E80" w:rsidRPr="00A66E80" w:rsidRDefault="00A66E80" w:rsidP="00A66E80">
      <w:pPr>
        <w:spacing w:after="0" w:line="240" w:lineRule="auto"/>
        <w:jc w:val="both"/>
        <w:rPr>
          <w:rFonts w:ascii="Garamond" w:eastAsia="Times New Roman" w:hAnsi="Garamond" w:cs="Arial"/>
          <w:sz w:val="24"/>
          <w:szCs w:val="24"/>
          <w:lang w:eastAsia="fr-CA"/>
        </w:rPr>
      </w:pPr>
    </w:p>
    <w:p w14:paraId="540122C7" w14:textId="77777777" w:rsidR="00A66E80" w:rsidRPr="00A66E80" w:rsidRDefault="00A66E80" w:rsidP="00A66E80">
      <w:pPr>
        <w:spacing w:after="0" w:line="240" w:lineRule="auto"/>
        <w:jc w:val="both"/>
        <w:rPr>
          <w:rFonts w:ascii="Garamond" w:hAnsi="Garamond"/>
          <w:sz w:val="24"/>
          <w:szCs w:val="24"/>
        </w:rPr>
      </w:pPr>
      <w:r w:rsidRPr="00A66E80">
        <w:rPr>
          <w:rFonts w:ascii="Garamond" w:eastAsia="Times New Roman" w:hAnsi="Garamond" w:cs="Arial"/>
          <w:sz w:val="24"/>
          <w:szCs w:val="24"/>
          <w:lang w:eastAsia="fr-CA"/>
        </w:rPr>
        <w:t xml:space="preserve">La personne qui déposerait des accusations mensongères dans le but de nuire est également passible de mesures disciplinaires appropriées.  </w:t>
      </w:r>
    </w:p>
    <w:p w14:paraId="4AA010FF" w14:textId="77777777" w:rsidR="00A66E80" w:rsidRPr="00A66E80" w:rsidRDefault="00A66E80" w:rsidP="00A66E80">
      <w:pPr>
        <w:spacing w:after="0" w:line="240" w:lineRule="auto"/>
        <w:jc w:val="both"/>
        <w:rPr>
          <w:rFonts w:ascii="Garamond" w:hAnsi="Garamond"/>
          <w:sz w:val="24"/>
          <w:szCs w:val="24"/>
        </w:rPr>
      </w:pPr>
    </w:p>
    <w:p w14:paraId="79B8E545" w14:textId="77777777" w:rsidR="00A66E80" w:rsidRPr="00A66E80" w:rsidRDefault="00A66E80" w:rsidP="00A66E80">
      <w:pPr>
        <w:spacing w:after="0" w:line="240" w:lineRule="auto"/>
        <w:ind w:right="-51"/>
        <w:jc w:val="both"/>
        <w:rPr>
          <w:rFonts w:ascii="Garamond" w:hAnsi="Garamond"/>
          <w:sz w:val="24"/>
          <w:szCs w:val="24"/>
        </w:rPr>
      </w:pPr>
      <w:r w:rsidRPr="00A66E80">
        <w:rPr>
          <w:rFonts w:ascii="Garamond" w:eastAsia="Calibri" w:hAnsi="Garamond" w:cs="Times New Roman"/>
          <w:sz w:val="24"/>
          <w:szCs w:val="24"/>
        </w:rPr>
        <w:t>Dans le cadre du traitement et du règlement d’une situation ayant trait à du harcèlement au travail, nul ne doit subir de préjudice ou faire l’objet de</w:t>
      </w:r>
      <w:r w:rsidRPr="00A66E80">
        <w:rPr>
          <w:rFonts w:ascii="Garamond" w:hAnsi="Garamond"/>
          <w:sz w:val="24"/>
          <w:szCs w:val="24"/>
        </w:rPr>
        <w:t xml:space="preserve"> représailles de la part de l’employeur. </w:t>
      </w:r>
    </w:p>
    <w:p w14:paraId="454071B7" w14:textId="77777777" w:rsidR="00A66E80" w:rsidRPr="00A66E80" w:rsidRDefault="00A66E80" w:rsidP="00A66E80">
      <w:pPr>
        <w:spacing w:after="0" w:line="240" w:lineRule="auto"/>
        <w:jc w:val="both"/>
        <w:rPr>
          <w:rFonts w:ascii="Garamond" w:hAnsi="Garamond"/>
          <w:b/>
          <w:sz w:val="24"/>
          <w:szCs w:val="24"/>
        </w:rPr>
      </w:pPr>
    </w:p>
    <w:p w14:paraId="545757D0" w14:textId="77777777" w:rsidR="00A66E80" w:rsidRPr="00A66E80" w:rsidRDefault="00A66E80" w:rsidP="00A66E80">
      <w:pPr>
        <w:spacing w:after="0" w:line="240" w:lineRule="auto"/>
        <w:jc w:val="both"/>
        <w:rPr>
          <w:rFonts w:ascii="Garamond" w:hAnsi="Garamond"/>
          <w:sz w:val="24"/>
          <w:szCs w:val="24"/>
        </w:rPr>
      </w:pPr>
    </w:p>
    <w:p w14:paraId="35D0BAB4" w14:textId="36CF0EC8" w:rsidR="00A66E80" w:rsidRPr="00A66E80" w:rsidRDefault="00A66E80" w:rsidP="00A66E80">
      <w:pPr>
        <w:ind w:hanging="11"/>
        <w:jc w:val="both"/>
        <w:rPr>
          <w:rFonts w:ascii="Garamond" w:hAnsi="Garamond"/>
          <w:sz w:val="24"/>
          <w:szCs w:val="24"/>
        </w:rPr>
      </w:pPr>
      <w:r w:rsidRPr="00A66E80">
        <w:rPr>
          <w:rFonts w:ascii="Garamond" w:hAnsi="Garamond"/>
          <w:sz w:val="24"/>
          <w:szCs w:val="24"/>
        </w:rPr>
        <w:t>La présente politique entre en vigueur au moment de sa ratification par la collective du ROEQ.  Toute modification de la politique ne peut être faite que par résolution de la Collective.</w:t>
      </w:r>
    </w:p>
    <w:p w14:paraId="239753B3" w14:textId="77777777" w:rsidR="00A66E80" w:rsidRPr="00A66E80" w:rsidRDefault="00A66E80" w:rsidP="00A66E80">
      <w:pPr>
        <w:spacing w:after="0" w:line="240" w:lineRule="auto"/>
        <w:jc w:val="both"/>
        <w:rPr>
          <w:rFonts w:ascii="Garamond" w:hAnsi="Garamond"/>
          <w:sz w:val="24"/>
          <w:szCs w:val="24"/>
        </w:rPr>
      </w:pPr>
    </w:p>
    <w:p w14:paraId="7F72B85D" w14:textId="77777777" w:rsidR="00A66E80" w:rsidRPr="00A66E80" w:rsidRDefault="00A66E80" w:rsidP="00A66E80">
      <w:pPr>
        <w:spacing w:after="0" w:line="240" w:lineRule="auto"/>
        <w:jc w:val="both"/>
        <w:rPr>
          <w:rFonts w:ascii="Garamond" w:hAnsi="Garamond"/>
          <w:sz w:val="24"/>
          <w:szCs w:val="24"/>
        </w:rPr>
      </w:pPr>
    </w:p>
    <w:p w14:paraId="6F17CCC8" w14:textId="77777777" w:rsidR="00A66E80" w:rsidRPr="00A66E80" w:rsidRDefault="00A66E80" w:rsidP="00A66E80">
      <w:pPr>
        <w:spacing w:line="240" w:lineRule="auto"/>
        <w:jc w:val="both"/>
        <w:rPr>
          <w:rFonts w:ascii="Garamond" w:hAnsi="Garamond"/>
        </w:rPr>
      </w:pPr>
      <w:r w:rsidRPr="00A66E80">
        <w:rPr>
          <w:rFonts w:ascii="Garamond" w:hAnsi="Garamond"/>
        </w:rPr>
        <w:t>Une personne non-syndiquée qui croit subir ou avoir subi du harcèlement psychologique ou sexuel en lien avec son travail peut aussi porter plainte en tout temps directement auprès de la Commission des normes, de l’équité, de la santé et de la sécurité du travail (CNESST). Le délai maximal pour ce faire est de deux (2) ans à compter de la dernière manifestation de harcèlement. La plainte peut être déposée en ligne (</w:t>
      </w:r>
      <w:hyperlink r:id="rId8" w:history="1">
        <w:r w:rsidRPr="00A66E80">
          <w:rPr>
            <w:rStyle w:val="Lienhypertexte"/>
            <w:rFonts w:ascii="Garamond" w:hAnsi="Garamond"/>
          </w:rPr>
          <w:t>www.cnt.gouv.qc.ca/services-en-ligne/plaintes-en-ligne-sur-les-normes-du-travail</w:t>
        </w:r>
      </w:hyperlink>
      <w:r w:rsidRPr="00A66E80">
        <w:rPr>
          <w:rFonts w:ascii="Garamond" w:hAnsi="Garamond"/>
        </w:rPr>
        <w:t>) ou par téléphone au 1 844 838</w:t>
      </w:r>
      <w:r w:rsidRPr="00A66E80">
        <w:rPr>
          <w:rFonts w:ascii="Garamond" w:hAnsi="Garamond"/>
        </w:rPr>
        <w:noBreakHyphen/>
        <w:t>0808. Le choix d'une personne salariée de s'adresser d'abord à son employeur n'aura pas pour effet de l'empêcher de porter plainte aussi auprès de la CNESST.</w:t>
      </w:r>
    </w:p>
    <w:p w14:paraId="7F17FE60" w14:textId="77777777" w:rsidR="00A66E80" w:rsidRPr="00A66E80" w:rsidRDefault="00A66E80" w:rsidP="00A66E80">
      <w:pPr>
        <w:jc w:val="both"/>
        <w:rPr>
          <w:rFonts w:ascii="Garamond" w:hAnsi="Garamond"/>
          <w:sz w:val="24"/>
          <w:szCs w:val="24"/>
        </w:rPr>
      </w:pPr>
    </w:p>
    <w:p w14:paraId="5686B477" w14:textId="77777777" w:rsidR="00A66E80" w:rsidRPr="00A66E80" w:rsidRDefault="00A66E80" w:rsidP="00A66E80">
      <w:pPr>
        <w:pBdr>
          <w:top w:val="double" w:sz="4" w:space="1" w:color="D9D9D9" w:themeColor="background1" w:themeShade="D9"/>
        </w:pBdr>
        <w:jc w:val="both"/>
        <w:rPr>
          <w:rFonts w:ascii="Garamond" w:hAnsi="Garamond"/>
          <w:sz w:val="24"/>
          <w:szCs w:val="24"/>
        </w:rPr>
      </w:pPr>
    </w:p>
    <w:p w14:paraId="08C6225C" w14:textId="77777777" w:rsidR="00A66E80" w:rsidRPr="00A66E80" w:rsidRDefault="00A66E80" w:rsidP="00A66E80">
      <w:pPr>
        <w:pBdr>
          <w:top w:val="double" w:sz="4" w:space="1" w:color="D9D9D9" w:themeColor="background1" w:themeShade="D9"/>
        </w:pBdr>
        <w:jc w:val="both"/>
        <w:rPr>
          <w:rFonts w:ascii="Garamond" w:hAnsi="Garamond"/>
          <w:sz w:val="24"/>
          <w:szCs w:val="24"/>
        </w:rPr>
      </w:pPr>
    </w:p>
    <w:p w14:paraId="3420D0D4" w14:textId="0D1BBEAD" w:rsidR="00A66E80" w:rsidRPr="00A66E80" w:rsidRDefault="00A66E80" w:rsidP="00A66E80">
      <w:pPr>
        <w:pBdr>
          <w:top w:val="double" w:sz="4" w:space="1" w:color="D9D9D9" w:themeColor="background1" w:themeShade="D9"/>
        </w:pBdr>
        <w:jc w:val="both"/>
        <w:rPr>
          <w:rFonts w:ascii="Garamond" w:hAnsi="Garamond"/>
          <w:sz w:val="24"/>
          <w:szCs w:val="24"/>
        </w:rPr>
      </w:pPr>
      <w:r w:rsidRPr="00A66E80">
        <w:rPr>
          <w:rFonts w:ascii="Garamond" w:hAnsi="Garamond"/>
          <w:sz w:val="24"/>
          <w:szCs w:val="24"/>
        </w:rPr>
        <w:t xml:space="preserve">Document adopté par la collective du ROEQ par la résolution </w:t>
      </w:r>
      <w:r w:rsidR="001520A2">
        <w:rPr>
          <w:rFonts w:ascii="Garamond" w:hAnsi="Garamond"/>
          <w:sz w:val="24"/>
          <w:szCs w:val="24"/>
        </w:rPr>
        <w:t>19-02-3 D-23-118 en date du 19</w:t>
      </w:r>
      <w:r w:rsidRPr="00A66E80">
        <w:rPr>
          <w:rFonts w:ascii="Garamond" w:hAnsi="Garamond"/>
          <w:sz w:val="24"/>
          <w:szCs w:val="24"/>
        </w:rPr>
        <w:t xml:space="preserve"> février 2019.</w:t>
      </w:r>
    </w:p>
    <w:p w14:paraId="69F831B3" w14:textId="183FC8B7" w:rsidR="00A66E80" w:rsidRPr="00A66E80" w:rsidRDefault="00A66E80" w:rsidP="00A66E80">
      <w:pPr>
        <w:jc w:val="both"/>
        <w:rPr>
          <w:rFonts w:ascii="Garamond" w:hAnsi="Garamond"/>
          <w:sz w:val="24"/>
          <w:szCs w:val="24"/>
        </w:rPr>
      </w:pPr>
      <w:r w:rsidRPr="00A66E80">
        <w:rPr>
          <w:rFonts w:ascii="Garamond" w:hAnsi="Garamond"/>
          <w:sz w:val="24"/>
          <w:szCs w:val="24"/>
        </w:rPr>
        <w:tab/>
        <w:t>En foi de quoi ont signé</w:t>
      </w:r>
      <w:r w:rsidR="001520A2">
        <w:rPr>
          <w:rFonts w:ascii="Garamond" w:hAnsi="Garamond"/>
          <w:sz w:val="24"/>
          <w:szCs w:val="24"/>
        </w:rPr>
        <w:t xml:space="preserve"> </w:t>
      </w:r>
      <w:r w:rsidRPr="00A66E80">
        <w:rPr>
          <w:rFonts w:ascii="Garamond" w:hAnsi="Garamond"/>
          <w:sz w:val="24"/>
          <w:szCs w:val="24"/>
        </w:rPr>
        <w:t>:</w:t>
      </w:r>
      <w:bookmarkStart w:id="0" w:name="_GoBack"/>
      <w:bookmarkEnd w:id="0"/>
    </w:p>
    <w:p w14:paraId="5F21BDAB" w14:textId="0445411E" w:rsidR="00A66E80" w:rsidRPr="00A66E80" w:rsidRDefault="00A66E80" w:rsidP="00A66E80">
      <w:pPr>
        <w:jc w:val="both"/>
        <w:rPr>
          <w:rFonts w:ascii="Garamond" w:hAnsi="Garamond"/>
          <w:sz w:val="24"/>
          <w:szCs w:val="24"/>
        </w:rPr>
      </w:pPr>
    </w:p>
    <w:p w14:paraId="2C7625A9" w14:textId="77777777" w:rsidR="00A66E80" w:rsidRPr="00A66E80" w:rsidRDefault="00A66E80" w:rsidP="00A66E80">
      <w:pPr>
        <w:jc w:val="both"/>
        <w:rPr>
          <w:rFonts w:ascii="Garamond" w:hAnsi="Garamond"/>
          <w:sz w:val="24"/>
          <w:szCs w:val="24"/>
        </w:rPr>
      </w:pPr>
      <w:r w:rsidRPr="00A66E80">
        <w:rPr>
          <w:rFonts w:ascii="Garamond" w:hAnsi="Garamond"/>
          <w:sz w:val="24"/>
          <w:szCs w:val="24"/>
        </w:rPr>
        <w:tab/>
        <w:t>________________________________________</w:t>
      </w:r>
    </w:p>
    <w:p w14:paraId="4B8F8462" w14:textId="77777777" w:rsidR="00A66E80" w:rsidRPr="00A66E80" w:rsidRDefault="00A66E80" w:rsidP="00A66E80">
      <w:pPr>
        <w:jc w:val="both"/>
        <w:rPr>
          <w:rFonts w:ascii="Garamond" w:hAnsi="Garamond"/>
          <w:sz w:val="24"/>
          <w:szCs w:val="24"/>
        </w:rPr>
      </w:pPr>
      <w:r w:rsidRPr="00A66E80">
        <w:rPr>
          <w:rFonts w:ascii="Garamond" w:hAnsi="Garamond"/>
          <w:sz w:val="24"/>
          <w:szCs w:val="24"/>
        </w:rPr>
        <w:tab/>
        <w:t>Administratrice du ROEQ</w:t>
      </w:r>
    </w:p>
    <w:p w14:paraId="5BD68216" w14:textId="77777777" w:rsidR="00A66E80" w:rsidRPr="00A66E80" w:rsidRDefault="00A66E80" w:rsidP="00A66E80">
      <w:pPr>
        <w:jc w:val="both"/>
        <w:rPr>
          <w:rFonts w:ascii="Garamond" w:hAnsi="Garamond"/>
          <w:sz w:val="24"/>
          <w:szCs w:val="24"/>
        </w:rPr>
      </w:pPr>
    </w:p>
    <w:p w14:paraId="4D361CD1" w14:textId="64A22025" w:rsidR="00A66E80" w:rsidRPr="00A66E80" w:rsidRDefault="00A66E80" w:rsidP="00675D09">
      <w:pPr>
        <w:ind w:firstLine="708"/>
        <w:jc w:val="both"/>
        <w:rPr>
          <w:rFonts w:ascii="Garamond" w:hAnsi="Garamond"/>
          <w:sz w:val="24"/>
          <w:szCs w:val="24"/>
        </w:rPr>
      </w:pPr>
      <w:r w:rsidRPr="00A66E80">
        <w:rPr>
          <w:rFonts w:ascii="Garamond" w:hAnsi="Garamond"/>
          <w:sz w:val="24"/>
          <w:szCs w:val="24"/>
        </w:rPr>
        <w:t>______________________________________</w:t>
      </w:r>
    </w:p>
    <w:p w14:paraId="2FFC6361" w14:textId="77777777" w:rsidR="00A66E80" w:rsidRPr="00A66E80" w:rsidRDefault="00A66E80" w:rsidP="00A66E80">
      <w:pPr>
        <w:jc w:val="both"/>
        <w:rPr>
          <w:rFonts w:ascii="Garamond" w:hAnsi="Garamond"/>
          <w:sz w:val="24"/>
          <w:szCs w:val="24"/>
        </w:rPr>
      </w:pPr>
      <w:r w:rsidRPr="00A66E80">
        <w:rPr>
          <w:rFonts w:ascii="Garamond" w:hAnsi="Garamond"/>
          <w:sz w:val="24"/>
          <w:szCs w:val="24"/>
        </w:rPr>
        <w:tab/>
        <w:t>Administratrice du ROEQ</w:t>
      </w:r>
    </w:p>
    <w:p w14:paraId="007D57D5" w14:textId="77777777" w:rsidR="00A66E80" w:rsidRPr="00A66E80" w:rsidRDefault="00A66E80" w:rsidP="00A66E80">
      <w:pPr>
        <w:spacing w:line="240" w:lineRule="auto"/>
        <w:jc w:val="both"/>
        <w:rPr>
          <w:rFonts w:ascii="Garamond" w:hAnsi="Garamond"/>
          <w:b/>
          <w:sz w:val="24"/>
          <w:szCs w:val="24"/>
        </w:rPr>
      </w:pPr>
      <w:r w:rsidRPr="00A66E80">
        <w:rPr>
          <w:rFonts w:ascii="Garamond" w:hAnsi="Garamond"/>
          <w:sz w:val="24"/>
          <w:szCs w:val="24"/>
        </w:rPr>
        <w:br w:type="page"/>
      </w:r>
      <w:r w:rsidRPr="00A66E80">
        <w:rPr>
          <w:rFonts w:ascii="Garamond" w:hAnsi="Garamond" w:cs="Arial"/>
          <w:b/>
          <w:caps/>
          <w:sz w:val="24"/>
          <w:szCs w:val="24"/>
        </w:rPr>
        <w:lastRenderedPageBreak/>
        <w:t xml:space="preserve">Annexe 1 –  </w:t>
      </w:r>
      <w:r w:rsidRPr="00A66E80">
        <w:rPr>
          <w:rFonts w:ascii="Garamond" w:hAnsi="Garamond"/>
          <w:b/>
          <w:sz w:val="24"/>
          <w:szCs w:val="24"/>
        </w:rPr>
        <w:t xml:space="preserve">RECONNAÎTRE LE HARCÈLEMENT PSYCHOLOGIQUE OU SEXUEL </w:t>
      </w:r>
    </w:p>
    <w:p w14:paraId="639F46D1" w14:textId="77777777" w:rsidR="00A66E80" w:rsidRPr="00A66E80" w:rsidRDefault="00A66E80" w:rsidP="00A66E80">
      <w:pPr>
        <w:spacing w:after="0" w:line="240" w:lineRule="auto"/>
        <w:jc w:val="both"/>
        <w:rPr>
          <w:rFonts w:ascii="Garamond" w:hAnsi="Garamond"/>
          <w:sz w:val="24"/>
          <w:szCs w:val="24"/>
        </w:rPr>
      </w:pPr>
    </w:p>
    <w:p w14:paraId="706CA1DB" w14:textId="77777777" w:rsidR="00A66E80" w:rsidRPr="00A66E80" w:rsidRDefault="00A66E80" w:rsidP="00A66E80">
      <w:pPr>
        <w:spacing w:after="0" w:line="240" w:lineRule="auto"/>
        <w:jc w:val="both"/>
        <w:rPr>
          <w:rFonts w:ascii="Garamond" w:hAnsi="Garamond"/>
          <w:sz w:val="24"/>
          <w:szCs w:val="24"/>
        </w:rPr>
      </w:pPr>
      <w:r w:rsidRPr="00A66E80">
        <w:rPr>
          <w:rFonts w:ascii="Garamond" w:hAnsi="Garamond"/>
          <w:sz w:val="24"/>
          <w:szCs w:val="24"/>
        </w:rPr>
        <w:t>La Loi sur les normes du travail donne des critères pour déterminer ce qui peut être considéré comme du harcèlement psychologique ou sexuel soit :</w:t>
      </w:r>
    </w:p>
    <w:p w14:paraId="128A4360" w14:textId="77777777" w:rsidR="00A66E80" w:rsidRPr="00A66E80" w:rsidRDefault="00A66E80" w:rsidP="00A66E80">
      <w:pPr>
        <w:pStyle w:val="Default"/>
        <w:numPr>
          <w:ilvl w:val="0"/>
          <w:numId w:val="3"/>
        </w:numPr>
        <w:rPr>
          <w:rFonts w:ascii="Garamond" w:hAnsi="Garamond"/>
          <w:color w:val="auto"/>
        </w:rPr>
      </w:pPr>
      <w:r w:rsidRPr="00A66E80">
        <w:rPr>
          <w:rFonts w:ascii="Garamond" w:eastAsia="MS PGothic" w:hAnsi="Garamond"/>
          <w:color w:val="auto"/>
          <w:lang w:eastAsia="fr-CA"/>
        </w:rPr>
        <w:t xml:space="preserve">une </w:t>
      </w:r>
      <w:r w:rsidRPr="00A66E80">
        <w:rPr>
          <w:rFonts w:ascii="Garamond" w:hAnsi="Garamond"/>
          <w:color w:val="auto"/>
        </w:rPr>
        <w:t xml:space="preserve">conduite vexatoire (blessante, humiliante); </w:t>
      </w:r>
    </w:p>
    <w:p w14:paraId="5D47743E"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 xml:space="preserve">qui se manifeste de façon répétitive ou lors d’un acte unique et grave; </w:t>
      </w:r>
    </w:p>
    <w:p w14:paraId="19435B79"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de manière hostile (agressive, menaçante) ou non désirée;</w:t>
      </w:r>
    </w:p>
    <w:p w14:paraId="4818E87B"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portant atteinte à la dignité ou à l'intégrité de la personne;</w:t>
      </w:r>
    </w:p>
    <w:p w14:paraId="7E9B8102" w14:textId="77777777" w:rsidR="00A66E80" w:rsidRPr="00A66E80" w:rsidRDefault="00A66E80" w:rsidP="00A66E80">
      <w:pPr>
        <w:pStyle w:val="Default"/>
        <w:numPr>
          <w:ilvl w:val="0"/>
          <w:numId w:val="3"/>
        </w:numPr>
        <w:rPr>
          <w:rFonts w:ascii="Garamond" w:eastAsia="Times New Roman" w:hAnsi="Garamond" w:cs="Times New Roman"/>
          <w:color w:val="auto"/>
          <w:lang w:eastAsia="fr-CA"/>
        </w:rPr>
      </w:pPr>
      <w:r w:rsidRPr="00A66E80">
        <w:rPr>
          <w:rFonts w:ascii="Garamond" w:hAnsi="Garamond"/>
          <w:color w:val="auto"/>
        </w:rPr>
        <w:t>entraînant,</w:t>
      </w:r>
      <w:r w:rsidRPr="00A66E80">
        <w:rPr>
          <w:rFonts w:ascii="Garamond" w:eastAsia="MS PGothic" w:hAnsi="Garamond"/>
          <w:color w:val="auto"/>
          <w:lang w:eastAsia="fr-CA"/>
        </w:rPr>
        <w:t xml:space="preserve"> pour celle-ci, un milieu de travail néfaste (nocif, nuisible).</w:t>
      </w:r>
    </w:p>
    <w:p w14:paraId="2EB13120" w14:textId="77777777" w:rsidR="00A66E80" w:rsidRPr="00A66E80" w:rsidRDefault="00A66E80" w:rsidP="00A66E80">
      <w:pPr>
        <w:spacing w:line="240" w:lineRule="auto"/>
        <w:jc w:val="both"/>
        <w:rPr>
          <w:rFonts w:ascii="Garamond" w:eastAsia="MS PGothic" w:hAnsi="Garamond"/>
          <w:bCs/>
          <w:sz w:val="24"/>
          <w:szCs w:val="24"/>
          <w:lang w:eastAsia="fr-CA"/>
        </w:rPr>
      </w:pPr>
    </w:p>
    <w:p w14:paraId="5EB654CA" w14:textId="77777777" w:rsidR="00A66E80" w:rsidRPr="00A66E80" w:rsidRDefault="00A66E80" w:rsidP="00A66E80">
      <w:pPr>
        <w:spacing w:line="240" w:lineRule="auto"/>
        <w:jc w:val="both"/>
        <w:rPr>
          <w:rFonts w:ascii="Garamond" w:eastAsia="MS PGothic" w:hAnsi="Garamond"/>
          <w:bCs/>
          <w:sz w:val="24"/>
          <w:szCs w:val="24"/>
          <w:lang w:eastAsia="fr-CA"/>
        </w:rPr>
      </w:pPr>
      <w:r w:rsidRPr="00A66E80">
        <w:rPr>
          <w:rFonts w:ascii="Garamond" w:eastAsia="MS PGothic" w:hAnsi="Garamond"/>
          <w:bCs/>
          <w:sz w:val="24"/>
          <w:szCs w:val="24"/>
          <w:lang w:eastAsia="fr-CA"/>
        </w:rPr>
        <w:t xml:space="preserve">Ces conditions incluent les paroles, les actes ou les gestes à caractère sexuel. </w:t>
      </w:r>
    </w:p>
    <w:p w14:paraId="13DFC41E" w14:textId="77777777" w:rsidR="00A66E80" w:rsidRPr="00A66E80" w:rsidRDefault="00A66E80" w:rsidP="00A66E80">
      <w:pPr>
        <w:spacing w:line="240" w:lineRule="auto"/>
        <w:jc w:val="both"/>
        <w:rPr>
          <w:rFonts w:ascii="Garamond" w:eastAsia="MS PGothic" w:hAnsi="Garamond"/>
          <w:bCs/>
          <w:sz w:val="24"/>
          <w:szCs w:val="24"/>
          <w:lang w:eastAsia="fr-CA"/>
        </w:rPr>
      </w:pPr>
      <w:r w:rsidRPr="00A66E80">
        <w:rPr>
          <w:rFonts w:ascii="Garamond" w:eastAsia="MS PGothic" w:hAnsi="Garamond"/>
          <w:bCs/>
          <w:sz w:val="24"/>
          <w:szCs w:val="24"/>
          <w:lang w:eastAsia="fr-CA"/>
        </w:rPr>
        <w:t>La discrimination fondée sur l’un ou l’autre des motifs énumérés dans l’article 10 de la Charte des droits et libertés de la personne peut aussi constituer du harcèlement: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14:paraId="0A737A9C" w14:textId="77777777" w:rsidR="00A66E80" w:rsidRPr="00A66E80" w:rsidRDefault="00A66E80" w:rsidP="00A66E80">
      <w:pPr>
        <w:spacing w:line="240" w:lineRule="auto"/>
        <w:jc w:val="both"/>
        <w:rPr>
          <w:rFonts w:ascii="Garamond" w:eastAsia="MS PGothic" w:hAnsi="Garamond"/>
          <w:bCs/>
          <w:sz w:val="24"/>
          <w:szCs w:val="24"/>
          <w:lang w:eastAsia="fr-CA"/>
        </w:rPr>
      </w:pPr>
      <w:r w:rsidRPr="00A66E80">
        <w:rPr>
          <w:rFonts w:ascii="Garamond" w:eastAsia="MS PGothic" w:hAnsi="Garamond"/>
          <w:bCs/>
          <w:sz w:val="24"/>
          <w:szCs w:val="24"/>
          <w:lang w:eastAsia="fr-CA"/>
        </w:rPr>
        <w:t>À titre d’exemple, les comportements qui suivent pourraient être considérés comme étant des conduites vexatoires constituant du harcèlement.</w:t>
      </w:r>
    </w:p>
    <w:p w14:paraId="0B335FA2" w14:textId="77777777" w:rsidR="00A66E80" w:rsidRPr="00A66E80" w:rsidRDefault="00A66E80" w:rsidP="00A66E80">
      <w:pPr>
        <w:spacing w:line="240" w:lineRule="auto"/>
        <w:jc w:val="both"/>
        <w:rPr>
          <w:rFonts w:ascii="Garamond" w:hAnsi="Garamond"/>
          <w:sz w:val="24"/>
          <w:szCs w:val="24"/>
        </w:rPr>
      </w:pPr>
      <w:r w:rsidRPr="00A66E80">
        <w:rPr>
          <w:rFonts w:ascii="Garamond" w:hAnsi="Garamond"/>
          <w:b/>
          <w:sz w:val="24"/>
          <w:szCs w:val="24"/>
        </w:rPr>
        <w:t>Comportements pouvant être liés à du harcèlement psychologique</w:t>
      </w:r>
      <w:r w:rsidRPr="00A66E80">
        <w:rPr>
          <w:rFonts w:ascii="Garamond" w:hAnsi="Garamond"/>
          <w:sz w:val="24"/>
          <w:szCs w:val="24"/>
        </w:rPr>
        <w:t xml:space="preserve"> </w:t>
      </w:r>
    </w:p>
    <w:p w14:paraId="4CE87CBA" w14:textId="77777777"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lntimidation, cyberintimidation, menaces, isolement;</w:t>
      </w:r>
    </w:p>
    <w:p w14:paraId="0E05D23A" w14:textId="0947BD46"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Propos ou gestes offensants ou diffamatoires</w:t>
      </w:r>
      <w:r w:rsidR="0004417C">
        <w:rPr>
          <w:rFonts w:ascii="Garamond" w:hAnsi="Garamond"/>
          <w:color w:val="auto"/>
        </w:rPr>
        <w:t>, rumeurs,</w:t>
      </w:r>
      <w:r w:rsidRPr="00A66E80">
        <w:rPr>
          <w:rFonts w:ascii="Garamond" w:hAnsi="Garamond"/>
          <w:color w:val="auto"/>
        </w:rPr>
        <w:t xml:space="preserve"> à l’égard d’une personne ou de son </w:t>
      </w:r>
      <w:r w:rsidRPr="0004417C">
        <w:rPr>
          <w:rFonts w:ascii="Garamond" w:hAnsi="Garamond"/>
          <w:color w:val="auto"/>
        </w:rPr>
        <w:t>travail</w:t>
      </w:r>
      <w:r w:rsidR="0004417C">
        <w:rPr>
          <w:rFonts w:ascii="Garamond" w:hAnsi="Garamond"/>
          <w:color w:val="auto"/>
        </w:rPr>
        <w:t xml:space="preserve"> ;</w:t>
      </w:r>
    </w:p>
    <w:p w14:paraId="105EA8B4" w14:textId="65A969AC" w:rsidR="00A66E80" w:rsidRPr="00A66E80" w:rsidRDefault="00A66E80" w:rsidP="00A66E80">
      <w:pPr>
        <w:pStyle w:val="Default"/>
        <w:numPr>
          <w:ilvl w:val="0"/>
          <w:numId w:val="3"/>
        </w:numPr>
        <w:rPr>
          <w:rFonts w:ascii="Garamond" w:hAnsi="Garamond"/>
          <w:color w:val="auto"/>
        </w:rPr>
      </w:pPr>
      <w:r w:rsidRPr="00A66E80">
        <w:rPr>
          <w:rFonts w:ascii="Garamond" w:hAnsi="Garamond"/>
          <w:color w:val="auto"/>
        </w:rPr>
        <w:t>Violence verbale</w:t>
      </w:r>
      <w:r w:rsidR="0004417C">
        <w:rPr>
          <w:rFonts w:ascii="Garamond" w:hAnsi="Garamond"/>
          <w:color w:val="auto"/>
        </w:rPr>
        <w:t xml:space="preserve"> </w:t>
      </w:r>
      <w:r w:rsidRPr="00A66E80">
        <w:rPr>
          <w:rFonts w:ascii="Garamond" w:hAnsi="Garamond"/>
          <w:color w:val="auto"/>
        </w:rPr>
        <w:t>;</w:t>
      </w:r>
    </w:p>
    <w:p w14:paraId="1A7ACC9F" w14:textId="77777777" w:rsidR="00A66E80" w:rsidRPr="00A66E80" w:rsidRDefault="00A66E80" w:rsidP="00A66E80">
      <w:pPr>
        <w:pStyle w:val="Default"/>
        <w:numPr>
          <w:ilvl w:val="0"/>
          <w:numId w:val="3"/>
        </w:numPr>
        <w:rPr>
          <w:rFonts w:ascii="Garamond" w:hAnsi="Garamond"/>
        </w:rPr>
      </w:pPr>
      <w:r w:rsidRPr="00A66E80">
        <w:rPr>
          <w:rFonts w:ascii="Garamond" w:hAnsi="Garamond"/>
          <w:color w:val="auto"/>
        </w:rPr>
        <w:t>Dénigrement</w:t>
      </w:r>
      <w:r w:rsidRPr="00A66E80">
        <w:rPr>
          <w:rFonts w:ascii="Garamond" w:hAnsi="Garamond"/>
        </w:rPr>
        <w:t>.</w:t>
      </w:r>
    </w:p>
    <w:p w14:paraId="7408B152" w14:textId="77777777" w:rsidR="00A66E80" w:rsidRPr="00A66E80" w:rsidRDefault="00A66E80" w:rsidP="00A66E80">
      <w:pPr>
        <w:spacing w:after="0" w:line="240" w:lineRule="auto"/>
        <w:jc w:val="both"/>
        <w:rPr>
          <w:rFonts w:ascii="Garamond" w:hAnsi="Garamond"/>
          <w:sz w:val="24"/>
          <w:szCs w:val="24"/>
        </w:rPr>
      </w:pPr>
    </w:p>
    <w:p w14:paraId="0C879486" w14:textId="77777777" w:rsidR="00A66E80" w:rsidRPr="00A66E80" w:rsidRDefault="00A66E80" w:rsidP="00A66E80">
      <w:pPr>
        <w:spacing w:line="240" w:lineRule="auto"/>
        <w:jc w:val="both"/>
        <w:rPr>
          <w:rFonts w:ascii="Garamond" w:hAnsi="Garamond"/>
          <w:b/>
          <w:sz w:val="24"/>
          <w:szCs w:val="24"/>
        </w:rPr>
      </w:pPr>
      <w:r w:rsidRPr="00A66E80">
        <w:rPr>
          <w:rFonts w:ascii="Garamond" w:hAnsi="Garamond"/>
          <w:b/>
          <w:sz w:val="24"/>
          <w:szCs w:val="24"/>
        </w:rPr>
        <w:t>Comportements pouvant être liés à du harcèlement sexuel</w:t>
      </w:r>
    </w:p>
    <w:p w14:paraId="4859845D" w14:textId="77777777" w:rsidR="00A66E80" w:rsidRPr="00A66E80" w:rsidRDefault="00A66E80" w:rsidP="00A66E80">
      <w:pPr>
        <w:pStyle w:val="Default"/>
        <w:numPr>
          <w:ilvl w:val="0"/>
          <w:numId w:val="3"/>
        </w:numPr>
        <w:rPr>
          <w:rFonts w:ascii="Garamond" w:hAnsi="Garamond" w:cs="Calibri"/>
        </w:rPr>
      </w:pPr>
      <w:r w:rsidRPr="00A66E80">
        <w:rPr>
          <w:rFonts w:ascii="Garamond" w:hAnsi="Garamond" w:cs="Calibri"/>
        </w:rPr>
        <w:t xml:space="preserve">Toute </w:t>
      </w:r>
      <w:r w:rsidRPr="00A66E80">
        <w:rPr>
          <w:rFonts w:ascii="Garamond" w:hAnsi="Garamond"/>
          <w:color w:val="auto"/>
        </w:rPr>
        <w:t>forme</w:t>
      </w:r>
      <w:r w:rsidRPr="00A66E80">
        <w:rPr>
          <w:rFonts w:ascii="Garamond" w:hAnsi="Garamond" w:cs="Calibri"/>
        </w:rPr>
        <w:t xml:space="preserve"> d’attention ou d’avance non désirée à connotation sexuelle, par exemple : </w:t>
      </w:r>
    </w:p>
    <w:p w14:paraId="2D37B9A8" w14:textId="77777777" w:rsidR="00A66E80" w:rsidRPr="00A66E80" w:rsidRDefault="00A66E80" w:rsidP="00A66E80">
      <w:pPr>
        <w:pStyle w:val="Paragraphedeliste"/>
        <w:widowControl/>
        <w:numPr>
          <w:ilvl w:val="1"/>
          <w:numId w:val="5"/>
        </w:numPr>
        <w:autoSpaceDE w:val="0"/>
        <w:autoSpaceDN w:val="0"/>
        <w:adjustRightInd w:val="0"/>
        <w:spacing w:after="160" w:line="240" w:lineRule="auto"/>
        <w:rPr>
          <w:rFonts w:ascii="Garamond" w:hAnsi="Garamond" w:cs="Calibri"/>
          <w:color w:val="000000"/>
          <w:sz w:val="24"/>
          <w:szCs w:val="24"/>
        </w:rPr>
      </w:pPr>
      <w:r w:rsidRPr="00A66E80">
        <w:rPr>
          <w:rFonts w:ascii="Garamond" w:hAnsi="Garamond" w:cs="Calibri"/>
          <w:color w:val="000000"/>
          <w:sz w:val="24"/>
          <w:szCs w:val="24"/>
        </w:rPr>
        <w:t xml:space="preserve">sollicitation insistante; </w:t>
      </w:r>
    </w:p>
    <w:p w14:paraId="4DDA1BA7" w14:textId="77777777" w:rsidR="00A66E80" w:rsidRPr="00A66E80" w:rsidRDefault="00A66E80" w:rsidP="00A66E80">
      <w:pPr>
        <w:pStyle w:val="Paragraphedeliste"/>
        <w:widowControl/>
        <w:numPr>
          <w:ilvl w:val="1"/>
          <w:numId w:val="5"/>
        </w:numPr>
        <w:autoSpaceDE w:val="0"/>
        <w:autoSpaceDN w:val="0"/>
        <w:adjustRightInd w:val="0"/>
        <w:spacing w:after="160" w:line="240" w:lineRule="auto"/>
        <w:rPr>
          <w:rFonts w:ascii="Garamond" w:hAnsi="Garamond" w:cs="Calibri"/>
          <w:color w:val="000000"/>
          <w:sz w:val="24"/>
          <w:szCs w:val="24"/>
        </w:rPr>
      </w:pPr>
      <w:r w:rsidRPr="00A66E80">
        <w:rPr>
          <w:rFonts w:ascii="Garamond" w:hAnsi="Garamond" w:cs="Calibri"/>
          <w:color w:val="000000"/>
          <w:sz w:val="24"/>
          <w:szCs w:val="24"/>
        </w:rPr>
        <w:t xml:space="preserve">regards, baisers ou attouchements; </w:t>
      </w:r>
    </w:p>
    <w:p w14:paraId="4363A34B" w14:textId="77777777" w:rsidR="00A66E80" w:rsidRPr="00A66E80" w:rsidRDefault="00A66E80" w:rsidP="00A66E80">
      <w:pPr>
        <w:pStyle w:val="Paragraphedeliste"/>
        <w:widowControl/>
        <w:numPr>
          <w:ilvl w:val="1"/>
          <w:numId w:val="5"/>
        </w:numPr>
        <w:autoSpaceDE w:val="0"/>
        <w:autoSpaceDN w:val="0"/>
        <w:adjustRightInd w:val="0"/>
        <w:spacing w:after="160" w:line="240" w:lineRule="auto"/>
        <w:rPr>
          <w:rFonts w:ascii="Garamond" w:hAnsi="Garamond" w:cs="Calibri"/>
          <w:color w:val="000000"/>
          <w:sz w:val="24"/>
          <w:szCs w:val="24"/>
        </w:rPr>
      </w:pPr>
      <w:r w:rsidRPr="00A66E80">
        <w:rPr>
          <w:rFonts w:ascii="Garamond" w:hAnsi="Garamond" w:cs="Calibri"/>
          <w:color w:val="000000"/>
          <w:sz w:val="24"/>
          <w:szCs w:val="24"/>
        </w:rPr>
        <w:t>insultes sexistes, propos grossiers.</w:t>
      </w:r>
    </w:p>
    <w:p w14:paraId="607C54FA" w14:textId="77777777" w:rsidR="00A66E80" w:rsidRPr="00A66E80" w:rsidRDefault="00A66E80" w:rsidP="00A66E80">
      <w:pPr>
        <w:pStyle w:val="Default"/>
        <w:numPr>
          <w:ilvl w:val="0"/>
          <w:numId w:val="3"/>
        </w:numPr>
        <w:rPr>
          <w:rFonts w:ascii="Garamond" w:hAnsi="Garamond" w:cs="Calibri"/>
        </w:rPr>
      </w:pPr>
      <w:r w:rsidRPr="00A66E80">
        <w:rPr>
          <w:rFonts w:ascii="Garamond" w:hAnsi="Garamond" w:cs="Calibri"/>
        </w:rPr>
        <w:t>Propos, blagues ou images à connotation sexuelle par tout moyen, technologique ou autres.</w:t>
      </w:r>
    </w:p>
    <w:p w14:paraId="1CD4E7C5" w14:textId="77777777" w:rsidR="00A66E80" w:rsidRPr="00A66E80" w:rsidRDefault="00A66E80" w:rsidP="00A66E80">
      <w:pPr>
        <w:pStyle w:val="Paragraphedeliste"/>
        <w:autoSpaceDE w:val="0"/>
        <w:autoSpaceDN w:val="0"/>
        <w:adjustRightInd w:val="0"/>
        <w:spacing w:after="0" w:line="240" w:lineRule="auto"/>
        <w:rPr>
          <w:rFonts w:ascii="Garamond" w:hAnsi="Garamond" w:cs="Calibri"/>
          <w:color w:val="000000"/>
          <w:sz w:val="24"/>
          <w:szCs w:val="24"/>
        </w:rPr>
      </w:pPr>
    </w:p>
    <w:p w14:paraId="2ECC2817" w14:textId="77777777" w:rsidR="00A66E80" w:rsidRPr="002D3B93" w:rsidRDefault="00A66E80" w:rsidP="00A66E80">
      <w:pPr>
        <w:spacing w:after="173" w:line="240" w:lineRule="auto"/>
        <w:jc w:val="both"/>
      </w:pPr>
    </w:p>
    <w:p w14:paraId="692AC4AF" w14:textId="77777777" w:rsidR="00A66E80" w:rsidRPr="006E6619" w:rsidRDefault="00A66E80" w:rsidP="00A66E80">
      <w:pPr>
        <w:autoSpaceDE w:val="0"/>
        <w:autoSpaceDN w:val="0"/>
        <w:adjustRightInd w:val="0"/>
        <w:spacing w:after="0" w:line="240" w:lineRule="auto"/>
        <w:jc w:val="both"/>
        <w:rPr>
          <w:rFonts w:eastAsia="Times New Roman" w:cs="Arial"/>
          <w:lang w:eastAsia="fr-CA"/>
        </w:rPr>
      </w:pPr>
    </w:p>
    <w:p w14:paraId="28C84E9C" w14:textId="77777777" w:rsidR="00A66E80" w:rsidRPr="00A66E80" w:rsidRDefault="00A66E80" w:rsidP="00A66E80">
      <w:pPr>
        <w:rPr>
          <w:rFonts w:ascii="Garamond" w:hAnsi="Garamond"/>
          <w:sz w:val="24"/>
          <w:szCs w:val="24"/>
        </w:rPr>
      </w:pPr>
    </w:p>
    <w:sectPr w:rsidR="00A66E80" w:rsidRPr="00A66E80" w:rsidSect="00134DEE">
      <w:headerReference w:type="default" r:id="rId9"/>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C862" w14:textId="77777777" w:rsidR="009A370D" w:rsidRDefault="009A370D" w:rsidP="00A66E80">
      <w:pPr>
        <w:spacing w:after="0" w:line="240" w:lineRule="auto"/>
      </w:pPr>
      <w:r>
        <w:separator/>
      </w:r>
    </w:p>
  </w:endnote>
  <w:endnote w:type="continuationSeparator" w:id="0">
    <w:p w14:paraId="381057DE" w14:textId="77777777" w:rsidR="009A370D" w:rsidRDefault="009A370D" w:rsidP="00A6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EC8" w14:textId="75F2941D" w:rsidR="00134DEE" w:rsidRPr="00134DEE" w:rsidRDefault="00134DEE" w:rsidP="00134DEE">
    <w:pPr>
      <w:pStyle w:val="Pieddepage"/>
      <w:jc w:val="right"/>
      <w:rPr>
        <w:rFonts w:ascii="Garamond" w:hAnsi="Garamond"/>
        <w:i/>
        <w:sz w:val="20"/>
        <w:szCs w:val="20"/>
      </w:rPr>
    </w:pPr>
    <w:r w:rsidRPr="00134DEE">
      <w:rPr>
        <w:rFonts w:ascii="Garamond" w:hAnsi="Garamond"/>
        <w:i/>
        <w:sz w:val="20"/>
        <w:szCs w:val="20"/>
      </w:rPr>
      <w:t>ROEQ-3400-Pol ROEQ Harc psy et sex- janvier 2019</w:t>
    </w:r>
  </w:p>
  <w:p w14:paraId="43E80A9F" w14:textId="77777777" w:rsidR="00134DEE" w:rsidRDefault="00134DE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CF4A2" w14:textId="77777777" w:rsidR="009A370D" w:rsidRDefault="009A370D" w:rsidP="00A66E80">
      <w:pPr>
        <w:spacing w:after="0" w:line="240" w:lineRule="auto"/>
      </w:pPr>
      <w:r>
        <w:separator/>
      </w:r>
    </w:p>
  </w:footnote>
  <w:footnote w:type="continuationSeparator" w:id="0">
    <w:p w14:paraId="32980217" w14:textId="77777777" w:rsidR="009A370D" w:rsidRDefault="009A370D" w:rsidP="00A66E80">
      <w:pPr>
        <w:spacing w:after="0" w:line="240" w:lineRule="auto"/>
      </w:pPr>
      <w:r>
        <w:continuationSeparator/>
      </w:r>
    </w:p>
  </w:footnote>
  <w:footnote w:id="1">
    <w:p w14:paraId="70D52D55" w14:textId="77777777" w:rsidR="00A66E80" w:rsidRPr="0011191B" w:rsidRDefault="00A66E80" w:rsidP="00A66E80">
      <w:pPr>
        <w:rPr>
          <w:rFonts w:asciiTheme="majorHAnsi" w:hAnsiTheme="majorHAnsi"/>
          <w:sz w:val="18"/>
          <w:szCs w:val="18"/>
        </w:rPr>
      </w:pPr>
      <w:r w:rsidRPr="00541A0F">
        <w:rPr>
          <w:rStyle w:val="Appelnotedebasdep"/>
          <w:rFonts w:asciiTheme="majorHAnsi" w:hAnsiTheme="majorHAnsi"/>
          <w:sz w:val="18"/>
          <w:szCs w:val="18"/>
        </w:rPr>
        <w:footnoteRef/>
      </w:r>
      <w:r w:rsidRPr="0011191B">
        <w:rPr>
          <w:rFonts w:asciiTheme="majorHAnsi" w:hAnsiTheme="majorHAnsi"/>
          <w:sz w:val="18"/>
          <w:szCs w:val="18"/>
        </w:rPr>
        <w:t xml:space="preserve"> Voir l’annexe 1 de la présente politique pour plus de précision.</w:t>
      </w:r>
    </w:p>
  </w:footnote>
  <w:footnote w:id="2">
    <w:p w14:paraId="3D39096B" w14:textId="77777777" w:rsidR="00A66E80" w:rsidRPr="0011191B" w:rsidRDefault="00A66E80" w:rsidP="00A66E80">
      <w:pPr>
        <w:pStyle w:val="Notedebasdepage"/>
        <w:rPr>
          <w:rFonts w:asciiTheme="majorHAnsi" w:hAnsiTheme="majorHAnsi"/>
          <w:szCs w:val="18"/>
        </w:rPr>
      </w:pPr>
      <w:r w:rsidRPr="00541A0F">
        <w:rPr>
          <w:rStyle w:val="Appelnotedebasdep"/>
          <w:rFonts w:asciiTheme="majorHAnsi" w:hAnsiTheme="majorHAnsi"/>
          <w:szCs w:val="18"/>
        </w:rPr>
        <w:footnoteRef/>
      </w:r>
      <w:r w:rsidRPr="0011191B">
        <w:rPr>
          <w:rFonts w:asciiTheme="majorHAnsi" w:hAnsiTheme="majorHAnsi"/>
          <w:szCs w:val="18"/>
        </w:rPr>
        <w:t xml:space="preserve"> Ces motifs de discrimination sont énumérés à l’annexe 1.</w:t>
      </w:r>
    </w:p>
  </w:footnote>
  <w:footnote w:id="3">
    <w:p w14:paraId="502B2B4E" w14:textId="77777777" w:rsidR="00A66E80" w:rsidRPr="0011191B" w:rsidRDefault="00A66E80" w:rsidP="00A66E80">
      <w:pPr>
        <w:spacing w:after="0" w:line="240" w:lineRule="auto"/>
        <w:ind w:right="-51"/>
        <w:rPr>
          <w:rFonts w:ascii="Calibri" w:eastAsia="Calibri" w:hAnsi="Calibri" w:cs="Calibri"/>
          <w:spacing w:val="-1"/>
          <w:sz w:val="18"/>
          <w:szCs w:val="18"/>
        </w:rPr>
      </w:pPr>
      <w:r>
        <w:rPr>
          <w:rStyle w:val="Appelnotedebasdep"/>
        </w:rPr>
        <w:footnoteRef/>
      </w:r>
      <w:r w:rsidRPr="0011191B">
        <w:t xml:space="preserve"> </w:t>
      </w:r>
      <w:r w:rsidRPr="0011191B">
        <w:rPr>
          <w:rFonts w:ascii="Calibri" w:eastAsia="Calibri" w:hAnsi="Calibri" w:cs="Calibri"/>
          <w:spacing w:val="-1"/>
          <w:sz w:val="18"/>
          <w:szCs w:val="18"/>
        </w:rPr>
        <w:t>Des précisions sur le rôle des personnes responsables figurent à l’annexe 2.</w:t>
      </w:r>
    </w:p>
    <w:p w14:paraId="23293C95" w14:textId="77777777" w:rsidR="00A66E80" w:rsidRPr="0011191B" w:rsidRDefault="00A66E80" w:rsidP="00A66E80">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14416"/>
      <w:docPartObj>
        <w:docPartGallery w:val="Page Numbers (Top of Page)"/>
        <w:docPartUnique/>
      </w:docPartObj>
    </w:sdtPr>
    <w:sdtEndPr/>
    <w:sdtContent>
      <w:p w14:paraId="531529D3" w14:textId="19E2D739" w:rsidR="00837F52" w:rsidRDefault="00837F52">
        <w:pPr>
          <w:pStyle w:val="En-tte"/>
          <w:jc w:val="right"/>
        </w:pPr>
        <w:r>
          <w:fldChar w:fldCharType="begin"/>
        </w:r>
        <w:r>
          <w:instrText>PAGE   \* MERGEFORMAT</w:instrText>
        </w:r>
        <w:r>
          <w:fldChar w:fldCharType="separate"/>
        </w:r>
        <w:r w:rsidR="009C669B" w:rsidRPr="009C669B">
          <w:rPr>
            <w:noProof/>
            <w:lang w:val="fr-FR"/>
          </w:rPr>
          <w:t>6</w:t>
        </w:r>
        <w:r>
          <w:fldChar w:fldCharType="end"/>
        </w:r>
      </w:p>
    </w:sdtContent>
  </w:sdt>
  <w:p w14:paraId="26C76A6A" w14:textId="77777777" w:rsidR="00837F52" w:rsidRDefault="00837F5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D07"/>
    <w:multiLevelType w:val="hybridMultilevel"/>
    <w:tmpl w:val="B8B2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C20076"/>
    <w:multiLevelType w:val="hybridMultilevel"/>
    <w:tmpl w:val="9E1E7C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9461936"/>
    <w:multiLevelType w:val="hybridMultilevel"/>
    <w:tmpl w:val="7DACC6F4"/>
    <w:lvl w:ilvl="0" w:tplc="0C0C0001">
      <w:start w:val="1"/>
      <w:numFmt w:val="bullet"/>
      <w:lvlText w:val=""/>
      <w:lvlJc w:val="left"/>
      <w:pPr>
        <w:ind w:left="720" w:hanging="360"/>
      </w:pPr>
      <w:rPr>
        <w:rFonts w:ascii="Symbol" w:hAnsi="Symbol" w:hint="default"/>
      </w:rPr>
    </w:lvl>
    <w:lvl w:ilvl="1" w:tplc="CA70B0BC">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FAB7F46"/>
    <w:multiLevelType w:val="hybridMultilevel"/>
    <w:tmpl w:val="5ADE699A"/>
    <w:lvl w:ilvl="0" w:tplc="0C0C0001">
      <w:start w:val="1"/>
      <w:numFmt w:val="bullet"/>
      <w:lvlText w:val=""/>
      <w:lvlJc w:val="left"/>
      <w:pPr>
        <w:ind w:left="720" w:hanging="360"/>
      </w:pPr>
      <w:rPr>
        <w:rFonts w:ascii="Symbol" w:hAnsi="Symbol" w:hint="default"/>
      </w:rPr>
    </w:lvl>
    <w:lvl w:ilvl="1" w:tplc="C890D7CC">
      <w:start w:val="1"/>
      <w:numFmt w:val="lowerLetter"/>
      <w:lvlText w:val="%2)"/>
      <w:lvlJc w:val="left"/>
      <w:pPr>
        <w:ind w:left="1440" w:hanging="360"/>
      </w:pPr>
      <w:rPr>
        <w:rFonts w:hint="default"/>
        <w:b w:val="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5BD23D6"/>
    <w:multiLevelType w:val="hybridMultilevel"/>
    <w:tmpl w:val="005ADC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80"/>
    <w:rsid w:val="0004417C"/>
    <w:rsid w:val="000716F1"/>
    <w:rsid w:val="00134DEE"/>
    <w:rsid w:val="001520A2"/>
    <w:rsid w:val="001D5AE5"/>
    <w:rsid w:val="002810E6"/>
    <w:rsid w:val="002D5F1F"/>
    <w:rsid w:val="003322F7"/>
    <w:rsid w:val="0057530A"/>
    <w:rsid w:val="00584193"/>
    <w:rsid w:val="005C301A"/>
    <w:rsid w:val="00675D09"/>
    <w:rsid w:val="006C4A9A"/>
    <w:rsid w:val="00837F52"/>
    <w:rsid w:val="009A370D"/>
    <w:rsid w:val="009C669B"/>
    <w:rsid w:val="00A66E80"/>
    <w:rsid w:val="00D819E0"/>
    <w:rsid w:val="00E4105B"/>
    <w:rsid w:val="00F224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4C75"/>
  <w15:chartTrackingRefBased/>
  <w15:docId w15:val="{0ECB9EA8-7444-4B95-9E70-1B06D8C1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80"/>
    <w:pPr>
      <w:widowControl w:val="0"/>
      <w:spacing w:after="200" w:line="276" w:lineRule="auto"/>
    </w:pPr>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A66E80"/>
    <w:pPr>
      <w:widowControl/>
      <w:spacing w:after="0" w:line="240" w:lineRule="auto"/>
    </w:pPr>
    <w:rPr>
      <w:sz w:val="18"/>
    </w:rPr>
  </w:style>
  <w:style w:type="character" w:customStyle="1" w:styleId="NotedebasdepageCar">
    <w:name w:val="Note de bas de page Car"/>
    <w:basedOn w:val="Policepardfaut"/>
    <w:link w:val="Notedebasdepage"/>
    <w:uiPriority w:val="99"/>
    <w:rsid w:val="00A66E80"/>
    <w:rPr>
      <w:rFonts w:asciiTheme="minorHAnsi" w:hAnsiTheme="minorHAnsi" w:cstheme="minorBidi"/>
      <w:sz w:val="18"/>
      <w:szCs w:val="22"/>
      <w:lang w:val="en-US"/>
    </w:rPr>
  </w:style>
  <w:style w:type="character" w:styleId="Marquedecommentaire">
    <w:name w:val="annotation reference"/>
    <w:basedOn w:val="Policepardfaut"/>
    <w:uiPriority w:val="99"/>
    <w:semiHidden/>
    <w:unhideWhenUsed/>
    <w:rsid w:val="00A66E80"/>
    <w:rPr>
      <w:sz w:val="16"/>
      <w:szCs w:val="16"/>
    </w:rPr>
  </w:style>
  <w:style w:type="paragraph" w:styleId="Commentaire">
    <w:name w:val="annotation text"/>
    <w:basedOn w:val="Normal"/>
    <w:link w:val="CommentaireCar"/>
    <w:semiHidden/>
    <w:unhideWhenUsed/>
    <w:rsid w:val="00A66E80"/>
    <w:pPr>
      <w:spacing w:line="240" w:lineRule="auto"/>
    </w:pPr>
    <w:rPr>
      <w:sz w:val="20"/>
      <w:szCs w:val="20"/>
    </w:rPr>
  </w:style>
  <w:style w:type="character" w:customStyle="1" w:styleId="CommentaireCar">
    <w:name w:val="Commentaire Car"/>
    <w:basedOn w:val="Policepardfaut"/>
    <w:link w:val="Commentaire"/>
    <w:semiHidden/>
    <w:rsid w:val="00A66E80"/>
    <w:rPr>
      <w:rFonts w:asciiTheme="minorHAnsi" w:hAnsiTheme="minorHAnsi" w:cstheme="minorBidi"/>
      <w:sz w:val="20"/>
      <w:szCs w:val="20"/>
      <w:lang w:val="en-US"/>
    </w:rPr>
  </w:style>
  <w:style w:type="paragraph" w:styleId="Paragraphedeliste">
    <w:name w:val="List Paragraph"/>
    <w:basedOn w:val="Normal"/>
    <w:uiPriority w:val="34"/>
    <w:qFormat/>
    <w:rsid w:val="00A66E80"/>
    <w:pPr>
      <w:ind w:left="720"/>
      <w:contextualSpacing/>
    </w:pPr>
  </w:style>
  <w:style w:type="character" w:styleId="Appelnotedebasdep">
    <w:name w:val="footnote reference"/>
    <w:basedOn w:val="Policepardfaut"/>
    <w:uiPriority w:val="99"/>
    <w:semiHidden/>
    <w:unhideWhenUsed/>
    <w:rsid w:val="00A66E80"/>
    <w:rPr>
      <w:vertAlign w:val="superscript"/>
    </w:rPr>
  </w:style>
  <w:style w:type="paragraph" w:customStyle="1" w:styleId="Default">
    <w:name w:val="Default"/>
    <w:rsid w:val="00A66E80"/>
    <w:pPr>
      <w:autoSpaceDE w:val="0"/>
      <w:autoSpaceDN w:val="0"/>
      <w:adjustRightInd w:val="0"/>
    </w:pPr>
    <w:rPr>
      <w:rFonts w:ascii="Verdana" w:hAnsi="Verdana" w:cs="Verdana"/>
      <w:color w:val="000000"/>
    </w:rPr>
  </w:style>
  <w:style w:type="character" w:styleId="Lienhypertexte">
    <w:name w:val="Hyperlink"/>
    <w:basedOn w:val="Policepardfaut"/>
    <w:uiPriority w:val="99"/>
    <w:unhideWhenUsed/>
    <w:rsid w:val="00A66E80"/>
    <w:rPr>
      <w:color w:val="0563C1" w:themeColor="hyperlink"/>
      <w:u w:val="single"/>
    </w:rPr>
  </w:style>
  <w:style w:type="paragraph" w:styleId="Textedebulles">
    <w:name w:val="Balloon Text"/>
    <w:basedOn w:val="Normal"/>
    <w:link w:val="TextedebullesCar"/>
    <w:uiPriority w:val="99"/>
    <w:semiHidden/>
    <w:unhideWhenUsed/>
    <w:rsid w:val="00A66E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6E80"/>
    <w:rPr>
      <w:rFonts w:ascii="Segoe UI" w:hAnsi="Segoe UI" w:cs="Segoe UI"/>
      <w:sz w:val="18"/>
      <w:szCs w:val="18"/>
      <w:lang w:val="en-US"/>
    </w:rPr>
  </w:style>
  <w:style w:type="paragraph" w:styleId="En-tte">
    <w:name w:val="header"/>
    <w:basedOn w:val="Normal"/>
    <w:link w:val="En-tteCar"/>
    <w:uiPriority w:val="99"/>
    <w:unhideWhenUsed/>
    <w:rsid w:val="00134DEE"/>
    <w:pPr>
      <w:tabs>
        <w:tab w:val="center" w:pos="4320"/>
        <w:tab w:val="right" w:pos="8640"/>
      </w:tabs>
      <w:spacing w:after="0" w:line="240" w:lineRule="auto"/>
    </w:pPr>
  </w:style>
  <w:style w:type="character" w:customStyle="1" w:styleId="En-tteCar">
    <w:name w:val="En-tête Car"/>
    <w:basedOn w:val="Policepardfaut"/>
    <w:link w:val="En-tte"/>
    <w:uiPriority w:val="99"/>
    <w:rsid w:val="00134DEE"/>
    <w:rPr>
      <w:rFonts w:asciiTheme="minorHAnsi" w:hAnsiTheme="minorHAnsi" w:cstheme="minorBidi"/>
      <w:sz w:val="22"/>
      <w:szCs w:val="22"/>
      <w:lang w:val="en-US"/>
    </w:rPr>
  </w:style>
  <w:style w:type="paragraph" w:styleId="Pieddepage">
    <w:name w:val="footer"/>
    <w:basedOn w:val="Normal"/>
    <w:link w:val="PieddepageCar"/>
    <w:uiPriority w:val="99"/>
    <w:unhideWhenUsed/>
    <w:rsid w:val="00134D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34DEE"/>
    <w:rPr>
      <w:rFonts w:asciiTheme="minorHAnsi" w:hAnsiTheme="minorHAnsi" w:cstheme="minorBidi"/>
      <w:sz w:val="22"/>
      <w:szCs w:val="22"/>
      <w:lang w:val="en-US"/>
    </w:rPr>
  </w:style>
  <w:style w:type="paragraph" w:styleId="Objetducommentaire">
    <w:name w:val="annotation subject"/>
    <w:basedOn w:val="Commentaire"/>
    <w:next w:val="Commentaire"/>
    <w:link w:val="ObjetducommentaireCar"/>
    <w:uiPriority w:val="99"/>
    <w:semiHidden/>
    <w:unhideWhenUsed/>
    <w:rsid w:val="006C4A9A"/>
    <w:rPr>
      <w:b/>
      <w:bCs/>
    </w:rPr>
  </w:style>
  <w:style w:type="character" w:customStyle="1" w:styleId="ObjetducommentaireCar">
    <w:name w:val="Objet du commentaire Car"/>
    <w:basedOn w:val="CommentaireCar"/>
    <w:link w:val="Objetducommentaire"/>
    <w:uiPriority w:val="99"/>
    <w:semiHidden/>
    <w:rsid w:val="006C4A9A"/>
    <w:rPr>
      <w:rFonts w:asciiTheme="minorHAnsi" w:hAnsiTheme="minorHAnsi" w:cs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t.gouv.qc.ca/services-en-ligne/plaintes-en-ligne-sur-les-normes-du-travai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1714</Words>
  <Characters>9433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Gagnon</dc:creator>
  <cp:keywords/>
  <dc:description/>
  <cp:lastModifiedBy>Nancy Gagnon</cp:lastModifiedBy>
  <cp:revision>2</cp:revision>
  <dcterms:created xsi:type="dcterms:W3CDTF">2019-04-18T18:32:00Z</dcterms:created>
  <dcterms:modified xsi:type="dcterms:W3CDTF">2019-04-18T18:32:00Z</dcterms:modified>
</cp:coreProperties>
</file>