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A1B2" w14:textId="77777777" w:rsidR="00F74610" w:rsidRPr="00096B22" w:rsidRDefault="00F53836" w:rsidP="007D0763">
      <w:pPr>
        <w:tabs>
          <w:tab w:val="left" w:pos="0"/>
        </w:tabs>
        <w:rPr>
          <w:rFonts w:ascii="Arial" w:eastAsia="Times New Roman" w:hAnsi="Arial" w:cs="Arial"/>
          <w:noProof/>
          <w:color w:val="000080"/>
          <w:lang w:val="fr-FR" w:eastAsia="fr-CA"/>
        </w:rPr>
      </w:pPr>
      <w:r>
        <w:rPr>
          <w:rFonts w:ascii="Arial" w:eastAsia="Times New Roman" w:hAnsi="Arial" w:cs="Arial"/>
          <w:noProof/>
          <w:color w:val="000080"/>
          <w:lang w:eastAsia="fr-CA"/>
        </w:rPr>
        <w:drawing>
          <wp:anchor distT="0" distB="0" distL="114300" distR="114300" simplePos="0" relativeHeight="251661312" behindDoc="1" locked="0" layoutInCell="1" allowOverlap="1" wp14:anchorId="78AD9FC8" wp14:editId="37D7B6B0">
            <wp:simplePos x="0" y="0"/>
            <wp:positionH relativeFrom="column">
              <wp:posOffset>-546100</wp:posOffset>
            </wp:positionH>
            <wp:positionV relativeFrom="paragraph">
              <wp:posOffset>-332740</wp:posOffset>
            </wp:positionV>
            <wp:extent cx="7105650" cy="2430780"/>
            <wp:effectExtent l="19050" t="0" r="0" b="0"/>
            <wp:wrapNone/>
            <wp:docPr id="3" name="Image 2" descr="entete J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JNE.png"/>
                    <pic:cNvPicPr/>
                  </pic:nvPicPr>
                  <pic:blipFill>
                    <a:blip r:embed="rId6" cstate="print"/>
                    <a:srcRect r="-8" b="52482"/>
                    <a:stretch>
                      <a:fillRect/>
                    </a:stretch>
                  </pic:blipFill>
                  <pic:spPr>
                    <a:xfrm>
                      <a:off x="0" y="0"/>
                      <a:ext cx="7105650" cy="2430780"/>
                    </a:xfrm>
                    <a:prstGeom prst="rect">
                      <a:avLst/>
                    </a:prstGeom>
                  </pic:spPr>
                </pic:pic>
              </a:graphicData>
            </a:graphic>
          </wp:anchor>
        </w:drawing>
      </w:r>
    </w:p>
    <w:p w14:paraId="3B53E3E2" w14:textId="77777777" w:rsidR="00F53836" w:rsidRDefault="00F53836" w:rsidP="007D0763">
      <w:pPr>
        <w:tabs>
          <w:tab w:val="left" w:pos="0"/>
        </w:tabs>
        <w:jc w:val="right"/>
        <w:rPr>
          <w:rFonts w:eastAsiaTheme="minorEastAsia" w:cs="Arial"/>
          <w:b/>
          <w:caps/>
          <w:noProof/>
          <w:lang w:eastAsia="fr-CA"/>
        </w:rPr>
      </w:pPr>
    </w:p>
    <w:p w14:paraId="1C5A341D" w14:textId="77777777" w:rsidR="00F53836" w:rsidRDefault="00F53836" w:rsidP="007D0763">
      <w:pPr>
        <w:tabs>
          <w:tab w:val="left" w:pos="0"/>
        </w:tabs>
        <w:jc w:val="right"/>
        <w:rPr>
          <w:rFonts w:eastAsiaTheme="minorEastAsia" w:cs="Arial"/>
          <w:b/>
          <w:caps/>
          <w:noProof/>
          <w:lang w:eastAsia="fr-CA"/>
        </w:rPr>
      </w:pPr>
    </w:p>
    <w:p w14:paraId="4B8DFC4C" w14:textId="77777777" w:rsidR="00F53836" w:rsidRDefault="00F53836" w:rsidP="007D0763">
      <w:pPr>
        <w:tabs>
          <w:tab w:val="left" w:pos="0"/>
        </w:tabs>
        <w:jc w:val="right"/>
        <w:rPr>
          <w:rFonts w:eastAsiaTheme="minorEastAsia" w:cs="Arial"/>
          <w:b/>
          <w:caps/>
          <w:noProof/>
          <w:lang w:eastAsia="fr-CA"/>
        </w:rPr>
      </w:pPr>
      <w:r>
        <w:rPr>
          <w:rFonts w:eastAsiaTheme="minorEastAsia" w:cs="Arial"/>
          <w:b/>
          <w:caps/>
          <w:noProof/>
          <w:lang w:eastAsia="fr-CA"/>
        </w:rPr>
        <w:drawing>
          <wp:anchor distT="0" distB="0" distL="114300" distR="114300" simplePos="0" relativeHeight="251663360" behindDoc="0" locked="0" layoutInCell="1" allowOverlap="1" wp14:anchorId="698861AA" wp14:editId="3017ADE5">
            <wp:simplePos x="0" y="0"/>
            <wp:positionH relativeFrom="column">
              <wp:posOffset>3858259</wp:posOffset>
            </wp:positionH>
            <wp:positionV relativeFrom="paragraph">
              <wp:posOffset>26670</wp:posOffset>
            </wp:positionV>
            <wp:extent cx="1536287" cy="967740"/>
            <wp:effectExtent l="19050" t="0" r="6763" b="0"/>
            <wp:wrapNone/>
            <wp:docPr id="5" name="Image 3" descr="logo rog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gne.png"/>
                    <pic:cNvPicPr/>
                  </pic:nvPicPr>
                  <pic:blipFill>
                    <a:blip r:embed="rId7" cstate="print"/>
                    <a:stretch>
                      <a:fillRect/>
                    </a:stretch>
                  </pic:blipFill>
                  <pic:spPr>
                    <a:xfrm>
                      <a:off x="0" y="0"/>
                      <a:ext cx="1536287" cy="967740"/>
                    </a:xfrm>
                    <a:prstGeom prst="rect">
                      <a:avLst/>
                    </a:prstGeom>
                  </pic:spPr>
                </pic:pic>
              </a:graphicData>
            </a:graphic>
          </wp:anchor>
        </w:drawing>
      </w:r>
    </w:p>
    <w:p w14:paraId="2114DF8E" w14:textId="77777777" w:rsidR="00F53836" w:rsidRDefault="00F53836" w:rsidP="007D0763">
      <w:pPr>
        <w:tabs>
          <w:tab w:val="left" w:pos="0"/>
        </w:tabs>
        <w:jc w:val="right"/>
        <w:rPr>
          <w:rFonts w:eastAsiaTheme="minorEastAsia" w:cs="Arial"/>
          <w:b/>
          <w:caps/>
          <w:noProof/>
          <w:lang w:eastAsia="fr-CA"/>
        </w:rPr>
      </w:pPr>
    </w:p>
    <w:p w14:paraId="38D10C4C" w14:textId="77777777" w:rsidR="00F53836" w:rsidRDefault="00F53836" w:rsidP="007D0763">
      <w:pPr>
        <w:tabs>
          <w:tab w:val="left" w:pos="0"/>
        </w:tabs>
        <w:jc w:val="right"/>
        <w:rPr>
          <w:rFonts w:eastAsiaTheme="minorEastAsia" w:cs="Arial"/>
          <w:b/>
          <w:caps/>
          <w:noProof/>
          <w:lang w:eastAsia="fr-CA"/>
        </w:rPr>
      </w:pPr>
    </w:p>
    <w:p w14:paraId="46D1A4EA" w14:textId="77777777" w:rsidR="00F53836" w:rsidRDefault="00F53836" w:rsidP="007D0763">
      <w:pPr>
        <w:tabs>
          <w:tab w:val="left" w:pos="0"/>
        </w:tabs>
        <w:jc w:val="right"/>
        <w:rPr>
          <w:rFonts w:eastAsiaTheme="minorEastAsia" w:cs="Arial"/>
          <w:b/>
          <w:caps/>
          <w:noProof/>
          <w:lang w:eastAsia="fr-CA"/>
        </w:rPr>
      </w:pPr>
    </w:p>
    <w:p w14:paraId="73B06EA9" w14:textId="77777777" w:rsidR="00F53836" w:rsidRDefault="00F53836" w:rsidP="007D0763">
      <w:pPr>
        <w:tabs>
          <w:tab w:val="left" w:pos="0"/>
        </w:tabs>
        <w:jc w:val="right"/>
        <w:rPr>
          <w:rFonts w:eastAsiaTheme="minorEastAsia" w:cs="Arial"/>
          <w:b/>
          <w:caps/>
          <w:noProof/>
          <w:lang w:eastAsia="fr-CA"/>
        </w:rPr>
      </w:pPr>
    </w:p>
    <w:p w14:paraId="52923870" w14:textId="77777777" w:rsidR="00F53836" w:rsidRDefault="00F53836" w:rsidP="007D0763">
      <w:pPr>
        <w:tabs>
          <w:tab w:val="left" w:pos="0"/>
        </w:tabs>
        <w:jc w:val="right"/>
        <w:rPr>
          <w:rFonts w:eastAsiaTheme="minorEastAsia" w:cs="Arial"/>
          <w:b/>
          <w:caps/>
          <w:noProof/>
          <w:lang w:eastAsia="fr-CA"/>
        </w:rPr>
      </w:pPr>
    </w:p>
    <w:p w14:paraId="4E8C0205" w14:textId="77777777" w:rsidR="00F53836" w:rsidRDefault="00F53836" w:rsidP="007D0763">
      <w:pPr>
        <w:tabs>
          <w:tab w:val="left" w:pos="0"/>
        </w:tabs>
        <w:jc w:val="right"/>
        <w:rPr>
          <w:rFonts w:eastAsiaTheme="minorEastAsia" w:cs="Arial"/>
          <w:b/>
          <w:caps/>
          <w:noProof/>
          <w:lang w:eastAsia="fr-CA"/>
        </w:rPr>
      </w:pPr>
    </w:p>
    <w:p w14:paraId="6C3651C8" w14:textId="77777777" w:rsidR="00F53836" w:rsidRDefault="00F53836" w:rsidP="007D0763">
      <w:pPr>
        <w:tabs>
          <w:tab w:val="left" w:pos="0"/>
        </w:tabs>
        <w:jc w:val="right"/>
        <w:rPr>
          <w:rFonts w:eastAsiaTheme="minorEastAsia" w:cs="Arial"/>
          <w:b/>
          <w:caps/>
          <w:noProof/>
          <w:lang w:eastAsia="fr-CA"/>
        </w:rPr>
      </w:pPr>
    </w:p>
    <w:p w14:paraId="7AEC48EF" w14:textId="77777777" w:rsidR="00A9568C" w:rsidRDefault="00A9568C" w:rsidP="007D0763">
      <w:pPr>
        <w:tabs>
          <w:tab w:val="left" w:pos="0"/>
        </w:tabs>
        <w:jc w:val="right"/>
        <w:rPr>
          <w:rFonts w:eastAsiaTheme="minorEastAsia" w:cs="Arial"/>
          <w:b/>
          <w:caps/>
          <w:noProof/>
          <w:lang w:eastAsia="fr-CA"/>
        </w:rPr>
      </w:pPr>
    </w:p>
    <w:p w14:paraId="55B6EC96" w14:textId="77777777" w:rsidR="00F608F0" w:rsidRPr="00A9568C" w:rsidRDefault="00F74610" w:rsidP="00A9568C">
      <w:pPr>
        <w:tabs>
          <w:tab w:val="left" w:pos="0"/>
        </w:tabs>
        <w:jc w:val="center"/>
        <w:rPr>
          <w:rFonts w:eastAsiaTheme="minorEastAsia" w:cs="Arial"/>
          <w:b/>
          <w:caps/>
          <w:noProof/>
          <w:sz w:val="28"/>
          <w:szCs w:val="28"/>
          <w:lang w:eastAsia="fr-CA"/>
        </w:rPr>
      </w:pPr>
      <w:r w:rsidRPr="00A9568C">
        <w:rPr>
          <w:rFonts w:eastAsiaTheme="minorEastAsia" w:cs="Arial"/>
          <w:b/>
          <w:caps/>
          <w:noProof/>
          <w:sz w:val="28"/>
          <w:szCs w:val="28"/>
          <w:lang w:eastAsia="fr-CA"/>
        </w:rPr>
        <w:t xml:space="preserve">Communiqué de presse </w:t>
      </w:r>
      <w:r w:rsidR="00A9568C" w:rsidRPr="00A9568C">
        <w:rPr>
          <w:rFonts w:eastAsiaTheme="minorEastAsia" w:cs="Arial"/>
          <w:b/>
          <w:caps/>
          <w:noProof/>
          <w:sz w:val="28"/>
          <w:szCs w:val="28"/>
          <w:lang w:eastAsia="fr-CA"/>
        </w:rPr>
        <w:t xml:space="preserve">- </w:t>
      </w:r>
      <w:r w:rsidRPr="00A9568C">
        <w:rPr>
          <w:rFonts w:eastAsiaTheme="minorEastAsia" w:cs="Arial"/>
          <w:b/>
          <w:caps/>
          <w:noProof/>
          <w:sz w:val="28"/>
          <w:szCs w:val="28"/>
          <w:lang w:eastAsia="fr-CA"/>
        </w:rPr>
        <w:t>Pour diffusion immédiate</w:t>
      </w:r>
    </w:p>
    <w:p w14:paraId="659F28C2" w14:textId="77777777" w:rsidR="00031B98" w:rsidRDefault="00031B98" w:rsidP="00031B98">
      <w:pPr>
        <w:tabs>
          <w:tab w:val="left" w:pos="0"/>
        </w:tabs>
        <w:spacing w:line="260" w:lineRule="exact"/>
        <w:jc w:val="center"/>
        <w:rPr>
          <w:rFonts w:eastAsiaTheme="minorEastAsia" w:cs="Arial"/>
          <w:b/>
          <w:smallCaps/>
          <w:noProof/>
          <w:color w:val="0044CC"/>
          <w:sz w:val="28"/>
          <w:szCs w:val="28"/>
          <w:lang w:eastAsia="fr-CA"/>
        </w:rPr>
      </w:pPr>
    </w:p>
    <w:p w14:paraId="25EB7464" w14:textId="77777777" w:rsidR="0048466F" w:rsidRPr="00031B98" w:rsidRDefault="00DE7676" w:rsidP="00300C21">
      <w:pPr>
        <w:tabs>
          <w:tab w:val="left" w:pos="0"/>
        </w:tabs>
        <w:spacing w:line="240" w:lineRule="exact"/>
        <w:jc w:val="center"/>
        <w:rPr>
          <w:rFonts w:eastAsiaTheme="minorEastAsia" w:cs="Arial"/>
          <w:b/>
          <w:smallCaps/>
          <w:noProof/>
          <w:sz w:val="28"/>
          <w:szCs w:val="28"/>
          <w:lang w:eastAsia="fr-CA"/>
        </w:rPr>
      </w:pPr>
      <w:r w:rsidRPr="00031B98">
        <w:rPr>
          <w:rFonts w:eastAsiaTheme="minorEastAsia" w:cs="Arial"/>
          <w:b/>
          <w:smallCaps/>
          <w:noProof/>
          <w:sz w:val="28"/>
          <w:szCs w:val="28"/>
          <w:lang w:eastAsia="fr-CA"/>
        </w:rPr>
        <w:t xml:space="preserve">Le 20 novembre, </w:t>
      </w:r>
      <w:r w:rsidR="009A5DCE" w:rsidRPr="00031B98">
        <w:rPr>
          <w:rFonts w:eastAsiaTheme="minorEastAsia" w:cs="Arial"/>
          <w:b/>
          <w:smallCaps/>
          <w:noProof/>
          <w:sz w:val="28"/>
          <w:szCs w:val="28"/>
          <w:lang w:eastAsia="fr-CA"/>
        </w:rPr>
        <w:t xml:space="preserve">agissons </w:t>
      </w:r>
      <w:r w:rsidR="00852696" w:rsidRPr="00031B98">
        <w:rPr>
          <w:rFonts w:eastAsiaTheme="minorEastAsia" w:cs="Arial"/>
          <w:b/>
          <w:smallCaps/>
          <w:noProof/>
          <w:sz w:val="28"/>
          <w:szCs w:val="28"/>
          <w:lang w:eastAsia="fr-CA"/>
        </w:rPr>
        <w:t xml:space="preserve">pour le </w:t>
      </w:r>
      <w:r w:rsidR="004A4B17" w:rsidRPr="00031B98">
        <w:rPr>
          <w:rFonts w:eastAsiaTheme="minorEastAsia" w:cs="Arial"/>
          <w:b/>
          <w:smallCaps/>
          <w:noProof/>
          <w:sz w:val="28"/>
          <w:szCs w:val="28"/>
          <w:lang w:eastAsia="fr-CA"/>
        </w:rPr>
        <w:t>bien-être</w:t>
      </w:r>
      <w:r w:rsidR="00852696" w:rsidRPr="00031B98">
        <w:rPr>
          <w:rFonts w:eastAsiaTheme="minorEastAsia" w:cs="Arial"/>
          <w:b/>
          <w:smallCaps/>
          <w:noProof/>
          <w:sz w:val="28"/>
          <w:szCs w:val="28"/>
          <w:lang w:eastAsia="fr-CA"/>
        </w:rPr>
        <w:t xml:space="preserve"> des enfants</w:t>
      </w:r>
    </w:p>
    <w:p w14:paraId="54DCF8F8" w14:textId="77777777" w:rsidR="00852696" w:rsidRPr="00031B98" w:rsidRDefault="00852696" w:rsidP="00300C21">
      <w:pPr>
        <w:tabs>
          <w:tab w:val="left" w:pos="0"/>
        </w:tabs>
        <w:spacing w:line="240" w:lineRule="exact"/>
        <w:jc w:val="center"/>
        <w:rPr>
          <w:rFonts w:eastAsiaTheme="minorEastAsia" w:cs="Arial"/>
          <w:b/>
          <w:noProof/>
          <w:lang w:eastAsia="fr-CA"/>
        </w:rPr>
      </w:pPr>
    </w:p>
    <w:p w14:paraId="3C48175D" w14:textId="77777777" w:rsidR="00E97544" w:rsidRPr="00031B98" w:rsidRDefault="00E97544" w:rsidP="00300C21">
      <w:pPr>
        <w:pStyle w:val="Default"/>
        <w:tabs>
          <w:tab w:val="left" w:pos="0"/>
        </w:tabs>
        <w:spacing w:line="240" w:lineRule="exact"/>
        <w:jc w:val="both"/>
        <w:rPr>
          <w:rFonts w:asciiTheme="minorHAnsi" w:hAnsiTheme="minorHAnsi" w:cs="Arial"/>
          <w:b/>
          <w:color w:val="auto"/>
          <w:sz w:val="22"/>
          <w:szCs w:val="22"/>
        </w:rPr>
        <w:sectPr w:rsidR="00E97544" w:rsidRPr="00031B98" w:rsidSect="00F53836">
          <w:pgSz w:w="12240" w:h="15840"/>
          <w:pgMar w:top="992" w:right="1183" w:bottom="992" w:left="1418" w:header="709" w:footer="709" w:gutter="0"/>
          <w:pgBorders w:offsetFrom="page">
            <w:top w:val="single" w:sz="12" w:space="24" w:color="00B050"/>
            <w:left w:val="single" w:sz="12" w:space="24" w:color="00B050"/>
            <w:bottom w:val="single" w:sz="12" w:space="24" w:color="00B050"/>
            <w:right w:val="single" w:sz="12" w:space="24" w:color="00B050"/>
          </w:pgBorders>
          <w:cols w:space="708"/>
          <w:docGrid w:linePitch="360"/>
        </w:sectPr>
      </w:pPr>
    </w:p>
    <w:p w14:paraId="12B450CD" w14:textId="0F0E7BE4" w:rsidR="00A64537" w:rsidRDefault="00F1124E" w:rsidP="00300C21">
      <w:pPr>
        <w:tabs>
          <w:tab w:val="left" w:pos="-142"/>
        </w:tabs>
        <w:spacing w:line="240" w:lineRule="exact"/>
        <w:jc w:val="both"/>
      </w:pPr>
      <w:r w:rsidRPr="00031B98">
        <w:rPr>
          <w:rFonts w:cs="Arial"/>
          <w:b/>
        </w:rPr>
        <w:lastRenderedPageBreak/>
        <w:t xml:space="preserve">Québec, </w:t>
      </w:r>
      <w:r w:rsidRPr="00B95EDD">
        <w:rPr>
          <w:rFonts w:cs="Arial"/>
          <w:b/>
        </w:rPr>
        <w:t xml:space="preserve">le </w:t>
      </w:r>
      <w:r w:rsidR="008B3237">
        <w:rPr>
          <w:rFonts w:cs="Arial"/>
          <w:b/>
        </w:rPr>
        <w:t>1</w:t>
      </w:r>
      <w:r w:rsidR="00526B42">
        <w:rPr>
          <w:rFonts w:cs="Arial"/>
          <w:b/>
        </w:rPr>
        <w:t>9</w:t>
      </w:r>
      <w:r w:rsidR="00570440" w:rsidRPr="00B95EDD">
        <w:rPr>
          <w:rFonts w:cs="Arial"/>
          <w:b/>
        </w:rPr>
        <w:t xml:space="preserve"> novembre</w:t>
      </w:r>
      <w:r w:rsidR="006D753A" w:rsidRPr="00031B98">
        <w:rPr>
          <w:rFonts w:cs="Arial"/>
          <w:b/>
        </w:rPr>
        <w:t xml:space="preserve"> 201</w:t>
      </w:r>
      <w:r w:rsidR="007C1804">
        <w:rPr>
          <w:rFonts w:cs="Arial"/>
          <w:b/>
        </w:rPr>
        <w:t>9</w:t>
      </w:r>
      <w:r w:rsidR="006D753A" w:rsidRPr="00031B98">
        <w:rPr>
          <w:rFonts w:cs="Arial"/>
        </w:rPr>
        <w:t xml:space="preserve"> – </w:t>
      </w:r>
      <w:r w:rsidR="00D3017C">
        <w:rPr>
          <w:rFonts w:cs="Arial"/>
        </w:rPr>
        <w:t xml:space="preserve">Dans la cadre de la </w:t>
      </w:r>
      <w:r w:rsidR="00852696" w:rsidRPr="00031B98">
        <w:rPr>
          <w:rFonts w:cs="Arial"/>
        </w:rPr>
        <w:t xml:space="preserve">Journée </w:t>
      </w:r>
      <w:r w:rsidR="004A4B17" w:rsidRPr="00031B98">
        <w:rPr>
          <w:rFonts w:cs="Arial"/>
        </w:rPr>
        <w:t>Nationale</w:t>
      </w:r>
      <w:r w:rsidR="00852696" w:rsidRPr="00031B98">
        <w:rPr>
          <w:rFonts w:cs="Arial"/>
        </w:rPr>
        <w:t xml:space="preserve"> des Enfants</w:t>
      </w:r>
      <w:r w:rsidR="00D3017C">
        <w:rPr>
          <w:rFonts w:cs="Arial"/>
        </w:rPr>
        <w:t xml:space="preserve"> (JNE)</w:t>
      </w:r>
      <w:r w:rsidR="00852696" w:rsidRPr="00031B98">
        <w:rPr>
          <w:rFonts w:cs="Arial"/>
        </w:rPr>
        <w:t>,</w:t>
      </w:r>
      <w:r w:rsidR="00DE7676" w:rsidRPr="00031B98">
        <w:rPr>
          <w:rFonts w:cs="Arial"/>
        </w:rPr>
        <w:t xml:space="preserve"> le 20 novembre,</w:t>
      </w:r>
      <w:r w:rsidR="00852696" w:rsidRPr="00031B98">
        <w:rPr>
          <w:rFonts w:cs="Arial"/>
        </w:rPr>
        <w:t xml:space="preserve"> l</w:t>
      </w:r>
      <w:r w:rsidR="006D753A" w:rsidRPr="00031B98">
        <w:rPr>
          <w:rFonts w:cs="Arial"/>
        </w:rPr>
        <w:t xml:space="preserve">e Regroupement des organismes ESPACE du Québec (ROEQ) </w:t>
      </w:r>
      <w:r w:rsidR="007363D2">
        <w:rPr>
          <w:rFonts w:cs="Arial"/>
        </w:rPr>
        <w:t xml:space="preserve">souhaite souligner </w:t>
      </w:r>
      <w:r w:rsidR="007363D2" w:rsidRPr="00031B98">
        <w:t>l’importance de protéger les droits des enfants</w:t>
      </w:r>
      <w:r w:rsidR="00AB687F">
        <w:t xml:space="preserve">, </w:t>
      </w:r>
      <w:r w:rsidR="005B7690">
        <w:rPr>
          <w:rStyle w:val="lev"/>
          <w:rFonts w:cstheme="minorHAnsi"/>
          <w:b w:val="0"/>
        </w:rPr>
        <w:t xml:space="preserve">de reconnaître que </w:t>
      </w:r>
      <w:r w:rsidR="007363D2" w:rsidRPr="00D3017C">
        <w:rPr>
          <w:rStyle w:val="lev"/>
          <w:rFonts w:cstheme="minorHAnsi"/>
          <w:b w:val="0"/>
        </w:rPr>
        <w:t>ceux-c</w:t>
      </w:r>
      <w:r w:rsidR="005D3C2A">
        <w:rPr>
          <w:rStyle w:val="lev"/>
          <w:rFonts w:cstheme="minorHAnsi"/>
          <w:b w:val="0"/>
        </w:rPr>
        <w:t>i sont des êtres à part entière</w:t>
      </w:r>
      <w:r w:rsidR="00AB687F">
        <w:rPr>
          <w:rStyle w:val="lev"/>
          <w:rFonts w:cstheme="minorHAnsi"/>
          <w:b w:val="0"/>
        </w:rPr>
        <w:t xml:space="preserve"> et</w:t>
      </w:r>
      <w:r w:rsidR="005D3C2A">
        <w:rPr>
          <w:rStyle w:val="lev"/>
          <w:rFonts w:cstheme="minorHAnsi"/>
          <w:b w:val="0"/>
        </w:rPr>
        <w:t xml:space="preserve"> </w:t>
      </w:r>
      <w:r w:rsidR="007363D2" w:rsidRPr="00D3017C">
        <w:rPr>
          <w:rStyle w:val="lev"/>
          <w:rFonts w:cstheme="minorHAnsi"/>
          <w:b w:val="0"/>
        </w:rPr>
        <w:t>qu'ils ont le droit de jouir d'une enfance</w:t>
      </w:r>
      <w:r w:rsidR="00D3017C">
        <w:rPr>
          <w:rStyle w:val="lev"/>
          <w:rFonts w:cstheme="minorHAnsi"/>
          <w:b w:val="0"/>
        </w:rPr>
        <w:t xml:space="preserve"> en sécurité,</w:t>
      </w:r>
      <w:r w:rsidR="007363D2" w:rsidRPr="00D3017C">
        <w:rPr>
          <w:rStyle w:val="lev"/>
          <w:rFonts w:cstheme="minorHAnsi"/>
          <w:b w:val="0"/>
        </w:rPr>
        <w:t xml:space="preserve"> libre et sans violence</w:t>
      </w:r>
      <w:r w:rsidR="007363D2" w:rsidRPr="00D3017C">
        <w:rPr>
          <w:b/>
        </w:rPr>
        <w:t>.</w:t>
      </w:r>
      <w:r w:rsidR="007363D2">
        <w:t xml:space="preserve"> </w:t>
      </w:r>
    </w:p>
    <w:p w14:paraId="6D6FE8EF" w14:textId="77777777" w:rsidR="00A64537" w:rsidRDefault="00A64537" w:rsidP="00300C21">
      <w:pPr>
        <w:tabs>
          <w:tab w:val="left" w:pos="-142"/>
        </w:tabs>
        <w:spacing w:line="240" w:lineRule="exact"/>
        <w:jc w:val="both"/>
      </w:pPr>
    </w:p>
    <w:p w14:paraId="237CF450" w14:textId="255226AC" w:rsidR="00D211EF" w:rsidRDefault="00A9568C" w:rsidP="00300C21">
      <w:pPr>
        <w:tabs>
          <w:tab w:val="left" w:pos="-142"/>
        </w:tabs>
        <w:spacing w:line="240" w:lineRule="exact"/>
        <w:jc w:val="both"/>
      </w:pPr>
      <w:r w:rsidRPr="00031B98">
        <w:rPr>
          <w:rFonts w:ascii="Calibri" w:hAnsi="Calibri" w:cs="Arial"/>
          <w:noProof/>
          <w:szCs w:val="24"/>
          <w:lang w:eastAsia="fr-CA"/>
        </w:rPr>
        <w:drawing>
          <wp:anchor distT="0" distB="0" distL="114300" distR="114300" simplePos="0" relativeHeight="251664384" behindDoc="0" locked="0" layoutInCell="1" allowOverlap="1" wp14:anchorId="1776FCB1" wp14:editId="4AC8C540">
            <wp:simplePos x="0" y="0"/>
            <wp:positionH relativeFrom="margin">
              <wp:posOffset>5655106</wp:posOffset>
            </wp:positionH>
            <wp:positionV relativeFrom="paragraph">
              <wp:posOffset>30001</wp:posOffset>
            </wp:positionV>
            <wp:extent cx="875030" cy="1506220"/>
            <wp:effectExtent l="0" t="0" r="1270" b="0"/>
            <wp:wrapThrough wrapText="bothSides">
              <wp:wrapPolygon edited="0">
                <wp:start x="0" y="0"/>
                <wp:lineTo x="0" y="21309"/>
                <wp:lineTo x="21161" y="21309"/>
                <wp:lineTo x="2116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03_446861548757070_22094493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030" cy="1506220"/>
                    </a:xfrm>
                    <a:prstGeom prst="rect">
                      <a:avLst/>
                    </a:prstGeom>
                  </pic:spPr>
                </pic:pic>
              </a:graphicData>
            </a:graphic>
            <wp14:sizeRelH relativeFrom="page">
              <wp14:pctWidth>0</wp14:pctWidth>
            </wp14:sizeRelH>
            <wp14:sizeRelV relativeFrom="page">
              <wp14:pctHeight>0</wp14:pctHeight>
            </wp14:sizeRelV>
          </wp:anchor>
        </w:drawing>
      </w:r>
      <w:r w:rsidR="00D211EF" w:rsidRPr="00031B98">
        <w:rPr>
          <w:rFonts w:cs="Arial"/>
        </w:rPr>
        <w:t xml:space="preserve">Depuis 1993, les organismes ESPACE et leur regroupement ont </w:t>
      </w:r>
      <w:r w:rsidR="002218B5">
        <w:rPr>
          <w:rFonts w:cs="Arial"/>
        </w:rPr>
        <w:t>instauré</w:t>
      </w:r>
      <w:r w:rsidR="00D211EF" w:rsidRPr="00031B98">
        <w:rPr>
          <w:rFonts w:cs="Arial"/>
        </w:rPr>
        <w:t xml:space="preserve"> des festivités pour souligner la Journée Nationale des Enfants. Les organismes ESPACE invitent </w:t>
      </w:r>
      <w:r w:rsidR="005B7690">
        <w:rPr>
          <w:rFonts w:cs="Arial"/>
        </w:rPr>
        <w:t xml:space="preserve">donc </w:t>
      </w:r>
      <w:r w:rsidR="00D211EF" w:rsidRPr="00031B98">
        <w:rPr>
          <w:rFonts w:cs="Arial"/>
        </w:rPr>
        <w:t>la population à participer à des a</w:t>
      </w:r>
      <w:r w:rsidR="00B95EDD">
        <w:rPr>
          <w:rFonts w:cs="Arial"/>
        </w:rPr>
        <w:t xml:space="preserve">ctions mobilisatrices dans différentes </w:t>
      </w:r>
      <w:r w:rsidR="00D211EF" w:rsidRPr="00031B98">
        <w:rPr>
          <w:rFonts w:cs="Arial"/>
        </w:rPr>
        <w:t>régions du Québec. Pour des informations détaillées sur les activités organisées</w:t>
      </w:r>
      <w:r w:rsidR="005B7690">
        <w:rPr>
          <w:rFonts w:cs="Arial"/>
        </w:rPr>
        <w:t>,</w:t>
      </w:r>
      <w:r w:rsidR="00D211EF" w:rsidRPr="00031B98">
        <w:rPr>
          <w:rFonts w:cs="Arial"/>
        </w:rPr>
        <w:t xml:space="preserve"> consultez </w:t>
      </w:r>
      <w:hyperlink r:id="rId9" w:history="1">
        <w:r w:rsidR="00CF56F0" w:rsidRPr="00265836">
          <w:rPr>
            <w:rStyle w:val="Lienhypertexte"/>
          </w:rPr>
          <w:t>www.espacesansviolence.org/journee-nationale-enfants</w:t>
        </w:r>
      </w:hyperlink>
    </w:p>
    <w:p w14:paraId="37C9D618" w14:textId="5BA25BF7" w:rsidR="00CF56F0" w:rsidRDefault="00CF56F0" w:rsidP="00300C21">
      <w:pPr>
        <w:tabs>
          <w:tab w:val="left" w:pos="-142"/>
        </w:tabs>
        <w:spacing w:line="240" w:lineRule="exact"/>
        <w:jc w:val="both"/>
      </w:pPr>
    </w:p>
    <w:p w14:paraId="7EAEF781" w14:textId="0D828FE9" w:rsidR="00CF56F0" w:rsidRPr="00031B98" w:rsidRDefault="00CF56F0" w:rsidP="00300C21">
      <w:pPr>
        <w:tabs>
          <w:tab w:val="left" w:pos="-142"/>
        </w:tabs>
        <w:spacing w:line="240" w:lineRule="exact"/>
        <w:jc w:val="both"/>
      </w:pPr>
      <w:r w:rsidRPr="00CF56F0">
        <w:rPr>
          <w:highlight w:val="yellow"/>
        </w:rPr>
        <w:t>Cette année ESPACE NOMMER ICI organise ACTIVITÉ et renseignements utiles afin de sensibiliser la population à l’importance de protéger les droits des enfants !</w:t>
      </w:r>
    </w:p>
    <w:p w14:paraId="0BB563FA" w14:textId="77777777" w:rsidR="005B7690" w:rsidRDefault="005B7690" w:rsidP="00300C21">
      <w:pPr>
        <w:tabs>
          <w:tab w:val="left" w:pos="-142"/>
        </w:tabs>
        <w:spacing w:line="240" w:lineRule="exact"/>
        <w:jc w:val="both"/>
      </w:pPr>
    </w:p>
    <w:p w14:paraId="48C9292A" w14:textId="77777777" w:rsidR="00D211EF" w:rsidRPr="00031B98" w:rsidRDefault="00D211EF" w:rsidP="00300C21">
      <w:pPr>
        <w:tabs>
          <w:tab w:val="left" w:pos="-142"/>
        </w:tabs>
        <w:spacing w:line="240" w:lineRule="exact"/>
        <w:jc w:val="both"/>
        <w:rPr>
          <w:rFonts w:cs="Arial"/>
          <w:b/>
        </w:rPr>
      </w:pPr>
      <w:r w:rsidRPr="00031B98">
        <w:rPr>
          <w:rFonts w:cs="Arial"/>
          <w:b/>
        </w:rPr>
        <w:t>Ruban bleu</w:t>
      </w:r>
    </w:p>
    <w:p w14:paraId="683D04B3" w14:textId="1A26A4CC" w:rsidR="00D211EF" w:rsidRDefault="00D211EF" w:rsidP="00A9568C">
      <w:pPr>
        <w:pStyle w:val="Default"/>
        <w:jc w:val="both"/>
        <w:rPr>
          <w:rFonts w:ascii="Calibri" w:hAnsi="Calibri" w:cs="Arial"/>
        </w:rPr>
      </w:pPr>
      <w:r w:rsidRPr="008C0FB6">
        <w:rPr>
          <w:rFonts w:asciiTheme="minorHAnsi" w:hAnsiTheme="minorHAnsi" w:cstheme="minorHAnsi"/>
          <w:sz w:val="22"/>
          <w:szCs w:val="22"/>
        </w:rPr>
        <w:t xml:space="preserve">Le port du ruban bleu est une action </w:t>
      </w:r>
      <w:r w:rsidR="008C0FB6">
        <w:rPr>
          <w:rFonts w:asciiTheme="minorHAnsi" w:hAnsiTheme="minorHAnsi" w:cstheme="minorHAnsi"/>
          <w:sz w:val="22"/>
          <w:szCs w:val="22"/>
        </w:rPr>
        <w:t xml:space="preserve">mise de l'avant par le ROEQ, </w:t>
      </w:r>
      <w:r w:rsidRPr="008C0FB6">
        <w:rPr>
          <w:rFonts w:asciiTheme="minorHAnsi" w:hAnsiTheme="minorHAnsi" w:cstheme="minorHAnsi"/>
          <w:sz w:val="22"/>
          <w:szCs w:val="22"/>
        </w:rPr>
        <w:t>encourage</w:t>
      </w:r>
      <w:r w:rsidR="008C0FB6">
        <w:rPr>
          <w:rFonts w:asciiTheme="minorHAnsi" w:hAnsiTheme="minorHAnsi" w:cstheme="minorHAnsi"/>
          <w:sz w:val="22"/>
          <w:szCs w:val="22"/>
        </w:rPr>
        <w:t>ant</w:t>
      </w:r>
      <w:r w:rsidRPr="008C0FB6">
        <w:rPr>
          <w:rFonts w:asciiTheme="minorHAnsi" w:hAnsiTheme="minorHAnsi" w:cstheme="minorHAnsi"/>
          <w:sz w:val="22"/>
          <w:szCs w:val="22"/>
        </w:rPr>
        <w:t xml:space="preserve"> la population à </w:t>
      </w:r>
      <w:r w:rsidR="00897278" w:rsidRPr="008C0FB6">
        <w:rPr>
          <w:rFonts w:asciiTheme="minorHAnsi" w:hAnsiTheme="minorHAnsi" w:cstheme="minorHAnsi"/>
          <w:sz w:val="22"/>
          <w:szCs w:val="22"/>
          <w:lang w:val="fr-FR"/>
        </w:rPr>
        <w:t>signifier son appui à l'importance de protéger les droits des enfants</w:t>
      </w:r>
      <w:r w:rsidR="008C0FB6">
        <w:rPr>
          <w:rFonts w:asciiTheme="minorHAnsi" w:hAnsiTheme="minorHAnsi" w:cstheme="minorHAnsi"/>
          <w:sz w:val="22"/>
          <w:szCs w:val="22"/>
          <w:lang w:val="fr-FR"/>
        </w:rPr>
        <w:t xml:space="preserve"> et </w:t>
      </w:r>
      <w:r w:rsidR="008C0FB6" w:rsidRPr="008C0FB6">
        <w:rPr>
          <w:rFonts w:asciiTheme="minorHAnsi" w:hAnsiTheme="minorHAnsi" w:cstheme="minorHAnsi"/>
          <w:sz w:val="22"/>
          <w:szCs w:val="22"/>
        </w:rPr>
        <w:t>permet</w:t>
      </w:r>
      <w:r w:rsidR="008C0FB6">
        <w:rPr>
          <w:rFonts w:asciiTheme="minorHAnsi" w:hAnsiTheme="minorHAnsi" w:cstheme="minorHAnsi"/>
          <w:sz w:val="22"/>
          <w:szCs w:val="22"/>
        </w:rPr>
        <w:t>tant</w:t>
      </w:r>
      <w:r w:rsidR="008C0FB6" w:rsidRPr="008C0FB6">
        <w:rPr>
          <w:rFonts w:asciiTheme="minorHAnsi" w:hAnsiTheme="minorHAnsi" w:cstheme="minorHAnsi"/>
          <w:sz w:val="22"/>
          <w:szCs w:val="22"/>
        </w:rPr>
        <w:t xml:space="preserve"> de rappeler que les enfants doivent être pris en considération dans l'ensemble des décisions qu</w:t>
      </w:r>
      <w:r w:rsidR="008C0FB6">
        <w:rPr>
          <w:rFonts w:asciiTheme="minorHAnsi" w:hAnsiTheme="minorHAnsi" w:cstheme="minorHAnsi"/>
          <w:sz w:val="22"/>
          <w:szCs w:val="22"/>
        </w:rPr>
        <w:t>’</w:t>
      </w:r>
      <w:r w:rsidR="008C0FB6" w:rsidRPr="008C0FB6">
        <w:rPr>
          <w:rFonts w:asciiTheme="minorHAnsi" w:hAnsiTheme="minorHAnsi" w:cstheme="minorHAnsi"/>
          <w:sz w:val="22"/>
          <w:szCs w:val="22"/>
        </w:rPr>
        <w:t xml:space="preserve">elles soient politiques, sociales ou économiques. </w:t>
      </w:r>
      <w:r w:rsidR="00EE6743">
        <w:rPr>
          <w:rFonts w:asciiTheme="minorHAnsi" w:hAnsiTheme="minorHAnsi" w:cstheme="minorHAnsi"/>
          <w:sz w:val="22"/>
          <w:szCs w:val="22"/>
        </w:rPr>
        <w:t xml:space="preserve">Cette année, 10 000 </w:t>
      </w:r>
      <w:r w:rsidR="00897278" w:rsidRPr="008C0FB6">
        <w:rPr>
          <w:rFonts w:asciiTheme="minorHAnsi" w:hAnsiTheme="minorHAnsi" w:cstheme="minorHAnsi"/>
          <w:sz w:val="22"/>
          <w:szCs w:val="22"/>
        </w:rPr>
        <w:t xml:space="preserve">rubans bleus seront distribués </w:t>
      </w:r>
      <w:r w:rsidR="00A9568C">
        <w:rPr>
          <w:rFonts w:asciiTheme="minorHAnsi" w:hAnsiTheme="minorHAnsi" w:cstheme="minorHAnsi"/>
          <w:sz w:val="22"/>
          <w:szCs w:val="22"/>
        </w:rPr>
        <w:t>g</w:t>
      </w:r>
      <w:r w:rsidR="00897278" w:rsidRPr="008C0FB6">
        <w:rPr>
          <w:rFonts w:asciiTheme="minorHAnsi" w:hAnsiTheme="minorHAnsi" w:cstheme="minorHAnsi"/>
          <w:sz w:val="22"/>
          <w:szCs w:val="22"/>
        </w:rPr>
        <w:t>ratuitement</w:t>
      </w:r>
      <w:r w:rsidR="00897278" w:rsidRPr="004D7713">
        <w:rPr>
          <w:rFonts w:asciiTheme="minorHAnsi" w:hAnsiTheme="minorHAnsi" w:cstheme="minorHAnsi"/>
          <w:sz w:val="22"/>
          <w:szCs w:val="22"/>
        </w:rPr>
        <w:t xml:space="preserve">. </w:t>
      </w:r>
      <w:r w:rsidRPr="004D7713">
        <w:rPr>
          <w:rFonts w:asciiTheme="minorHAnsi" w:hAnsiTheme="minorHAnsi" w:cstheme="minorHAnsi"/>
          <w:sz w:val="22"/>
          <w:szCs w:val="22"/>
        </w:rPr>
        <w:t>Tous les députés</w:t>
      </w:r>
      <w:r w:rsidR="00300C21" w:rsidRPr="004D7713">
        <w:rPr>
          <w:rFonts w:asciiTheme="minorHAnsi" w:hAnsiTheme="minorHAnsi" w:cstheme="minorHAnsi"/>
          <w:sz w:val="22"/>
          <w:szCs w:val="22"/>
        </w:rPr>
        <w:t xml:space="preserve"> du Québec et du Canada</w:t>
      </w:r>
      <w:r w:rsidRPr="004D7713">
        <w:rPr>
          <w:rFonts w:asciiTheme="minorHAnsi" w:hAnsiTheme="minorHAnsi" w:cstheme="minorHAnsi"/>
          <w:sz w:val="22"/>
          <w:szCs w:val="22"/>
        </w:rPr>
        <w:t xml:space="preserve"> ont </w:t>
      </w:r>
      <w:r w:rsidR="004D7713" w:rsidRPr="004D7713">
        <w:rPr>
          <w:rFonts w:asciiTheme="minorHAnsi" w:hAnsiTheme="minorHAnsi" w:cstheme="minorHAnsi"/>
          <w:sz w:val="22"/>
          <w:szCs w:val="22"/>
        </w:rPr>
        <w:t xml:space="preserve">également </w:t>
      </w:r>
      <w:r w:rsidRPr="004D7713">
        <w:rPr>
          <w:rFonts w:asciiTheme="minorHAnsi" w:hAnsiTheme="minorHAnsi" w:cstheme="minorHAnsi"/>
          <w:sz w:val="22"/>
          <w:szCs w:val="22"/>
        </w:rPr>
        <w:t>reçu un ruban bleu</w:t>
      </w:r>
      <w:r w:rsidR="004D7713" w:rsidRPr="004D7713">
        <w:rPr>
          <w:rFonts w:asciiTheme="minorHAnsi" w:hAnsiTheme="minorHAnsi" w:cstheme="minorHAnsi"/>
          <w:sz w:val="22"/>
          <w:szCs w:val="22"/>
        </w:rPr>
        <w:t xml:space="preserve"> et sont </w:t>
      </w:r>
      <w:r w:rsidRPr="004D7713">
        <w:rPr>
          <w:rFonts w:asciiTheme="minorHAnsi" w:hAnsiTheme="minorHAnsi" w:cstheme="minorHAnsi"/>
          <w:sz w:val="22"/>
          <w:szCs w:val="22"/>
        </w:rPr>
        <w:t xml:space="preserve">invités à le porter fièrement. </w:t>
      </w:r>
      <w:r w:rsidR="005B7690" w:rsidRPr="004D7713">
        <w:rPr>
          <w:rFonts w:asciiTheme="minorHAnsi" w:hAnsiTheme="minorHAnsi" w:cstheme="minorHAnsi"/>
          <w:sz w:val="22"/>
          <w:szCs w:val="22"/>
        </w:rPr>
        <w:t>Dans le</w:t>
      </w:r>
      <w:r w:rsidR="005B7690" w:rsidRPr="00A9568C">
        <w:rPr>
          <w:rFonts w:asciiTheme="minorHAnsi" w:hAnsiTheme="minorHAnsi" w:cstheme="minorHAnsi"/>
          <w:sz w:val="22"/>
          <w:szCs w:val="22"/>
        </w:rPr>
        <w:t xml:space="preserve"> cadre de cette journée, le ROEQ invite également la population à publier largement, sur les réseaux sociaux, des</w:t>
      </w:r>
      <w:r w:rsidR="005B7690" w:rsidRPr="00A9568C">
        <w:rPr>
          <w:rFonts w:ascii="Calibri" w:hAnsi="Calibri" w:cs="Arial"/>
          <w:sz w:val="22"/>
          <w:szCs w:val="22"/>
        </w:rPr>
        <w:t xml:space="preserve"> photos d’eux portant le ruban bleu.</w:t>
      </w:r>
      <w:r w:rsidR="005B7690">
        <w:rPr>
          <w:rFonts w:ascii="Calibri" w:hAnsi="Calibri" w:cs="Arial"/>
        </w:rPr>
        <w:t xml:space="preserve"> </w:t>
      </w:r>
    </w:p>
    <w:p w14:paraId="07EA3C12" w14:textId="77777777" w:rsidR="00300C21" w:rsidRPr="00031B98" w:rsidRDefault="00300C21" w:rsidP="00300C21">
      <w:pPr>
        <w:spacing w:line="240" w:lineRule="exact"/>
        <w:jc w:val="both"/>
        <w:rPr>
          <w:rFonts w:ascii="Calibri" w:hAnsi="Calibri" w:cs="Arial"/>
          <w:b/>
          <w:sz w:val="16"/>
          <w:szCs w:val="16"/>
          <w:lang w:val="fr-FR"/>
        </w:rPr>
      </w:pPr>
    </w:p>
    <w:p w14:paraId="3AE6259B" w14:textId="77777777" w:rsidR="00A64537" w:rsidRDefault="00A64537" w:rsidP="00300C21">
      <w:pPr>
        <w:tabs>
          <w:tab w:val="left" w:pos="-142"/>
        </w:tabs>
        <w:spacing w:line="240" w:lineRule="exact"/>
        <w:jc w:val="both"/>
        <w:rPr>
          <w:rFonts w:cs="Arial"/>
        </w:rPr>
      </w:pPr>
    </w:p>
    <w:p w14:paraId="2E2715FF" w14:textId="4458439E" w:rsidR="00F53836" w:rsidRDefault="00462CD6" w:rsidP="00300C21">
      <w:pPr>
        <w:tabs>
          <w:tab w:val="left" w:pos="-142"/>
        </w:tabs>
        <w:spacing w:line="240" w:lineRule="exact"/>
        <w:jc w:val="both"/>
        <w:rPr>
          <w:rFonts w:cs="Arial"/>
        </w:rPr>
      </w:pPr>
      <w:r w:rsidRPr="00422B9B">
        <w:rPr>
          <w:rFonts w:cs="Arial"/>
        </w:rPr>
        <w:t>Le 20</w:t>
      </w:r>
      <w:r w:rsidR="004E6014" w:rsidRPr="00422B9B">
        <w:rPr>
          <w:rFonts w:cs="Arial"/>
        </w:rPr>
        <w:t xml:space="preserve"> novembre est l’occasion de reconnaître que les enfants</w:t>
      </w:r>
      <w:r w:rsidR="00B95EDD">
        <w:rPr>
          <w:rFonts w:cs="Arial"/>
        </w:rPr>
        <w:t xml:space="preserve"> </w:t>
      </w:r>
      <w:r w:rsidRPr="00422B9B">
        <w:rPr>
          <w:rFonts w:cs="Arial"/>
        </w:rPr>
        <w:t>ne sont pas que l</w:t>
      </w:r>
      <w:r w:rsidR="004A4B17" w:rsidRPr="00422B9B">
        <w:rPr>
          <w:rFonts w:cs="Arial"/>
        </w:rPr>
        <w:t>’avenir de la société, mais son</w:t>
      </w:r>
      <w:r w:rsidR="004D7713">
        <w:rPr>
          <w:rFonts w:cs="Arial"/>
        </w:rPr>
        <w:t xml:space="preserve"> présent aussi. Rappelons que c’est notre responsabilité collective de nous assurer de faire respecter les droits fondamentaux des enfants et de leur assurer une enfance en sécurité et sans violence</w:t>
      </w:r>
      <w:r w:rsidR="00EE6743">
        <w:rPr>
          <w:rFonts w:cs="Arial"/>
        </w:rPr>
        <w:t>.</w:t>
      </w:r>
    </w:p>
    <w:p w14:paraId="370BEFA3" w14:textId="77777777" w:rsidR="004D7713" w:rsidRDefault="004D7713" w:rsidP="00300C21">
      <w:pPr>
        <w:tabs>
          <w:tab w:val="left" w:pos="-142"/>
        </w:tabs>
        <w:spacing w:line="240" w:lineRule="exact"/>
        <w:jc w:val="both"/>
        <w:rPr>
          <w:rFonts w:cs="Arial"/>
        </w:rPr>
      </w:pPr>
    </w:p>
    <w:p w14:paraId="1A4A3BA4" w14:textId="77777777" w:rsidR="00B95EDD" w:rsidRPr="00422B9B" w:rsidRDefault="00B95EDD" w:rsidP="00300C21">
      <w:pPr>
        <w:tabs>
          <w:tab w:val="left" w:pos="-142"/>
        </w:tabs>
        <w:spacing w:line="240" w:lineRule="exact"/>
        <w:jc w:val="both"/>
        <w:rPr>
          <w:rFonts w:cs="Arial"/>
        </w:rPr>
        <w:sectPr w:rsidR="00B95EDD" w:rsidRPr="00422B9B" w:rsidSect="00031B98">
          <w:type w:val="continuous"/>
          <w:pgSz w:w="12240" w:h="15840"/>
          <w:pgMar w:top="992" w:right="1041" w:bottom="568" w:left="993" w:header="709" w:footer="709" w:gutter="0"/>
          <w:pgBorders w:offsetFrom="page">
            <w:top w:val="single" w:sz="12" w:space="24" w:color="00B050"/>
            <w:left w:val="single" w:sz="12" w:space="24" w:color="00B050"/>
            <w:bottom w:val="single" w:sz="12" w:space="24" w:color="00B050"/>
            <w:right w:val="single" w:sz="12" w:space="24" w:color="00B050"/>
          </w:pgBorders>
          <w:cols w:space="708"/>
          <w:docGrid w:linePitch="360"/>
        </w:sectPr>
      </w:pPr>
    </w:p>
    <w:p w14:paraId="2C8394B4" w14:textId="77777777" w:rsidR="00E97544" w:rsidRPr="00422B9B" w:rsidRDefault="00E97544" w:rsidP="00300C21">
      <w:pPr>
        <w:tabs>
          <w:tab w:val="left" w:pos="-142"/>
        </w:tabs>
        <w:spacing w:line="240" w:lineRule="exact"/>
        <w:jc w:val="both"/>
        <w:rPr>
          <w:rFonts w:cs="Arial"/>
        </w:rPr>
        <w:sectPr w:rsidR="00E97544" w:rsidRPr="00422B9B" w:rsidSect="00F53836">
          <w:type w:val="continuous"/>
          <w:pgSz w:w="12240" w:h="15840"/>
          <w:pgMar w:top="992" w:right="1325" w:bottom="709" w:left="1418" w:header="709" w:footer="709" w:gutter="0"/>
          <w:pgBorders w:offsetFrom="page">
            <w:top w:val="single" w:sz="12" w:space="24" w:color="00B050"/>
            <w:left w:val="single" w:sz="12" w:space="24" w:color="00B050"/>
            <w:bottom w:val="single" w:sz="12" w:space="24" w:color="00B050"/>
            <w:right w:val="single" w:sz="12" w:space="24" w:color="00B050"/>
          </w:pgBorders>
          <w:cols w:num="2" w:space="708"/>
          <w:docGrid w:linePitch="360"/>
        </w:sectPr>
      </w:pPr>
    </w:p>
    <w:p w14:paraId="4EEC98A7" w14:textId="3A04DB13" w:rsidR="00422B9B" w:rsidRPr="00CF56F0" w:rsidRDefault="00070535" w:rsidP="00EE6743">
      <w:pPr>
        <w:tabs>
          <w:tab w:val="left" w:pos="-142"/>
        </w:tabs>
        <w:spacing w:line="240" w:lineRule="exact"/>
        <w:jc w:val="center"/>
        <w:rPr>
          <w:highlight w:val="yellow"/>
        </w:rPr>
      </w:pPr>
      <w:r w:rsidRPr="00CF56F0">
        <w:rPr>
          <w:rFonts w:cs="Arial"/>
          <w:highlight w:val="yellow"/>
        </w:rPr>
        <w:lastRenderedPageBreak/>
        <w:t xml:space="preserve">Pour </w:t>
      </w:r>
      <w:r w:rsidR="00001B3B" w:rsidRPr="00CF56F0">
        <w:rPr>
          <w:rFonts w:cs="Arial"/>
          <w:highlight w:val="yellow"/>
        </w:rPr>
        <w:t>da</w:t>
      </w:r>
      <w:r w:rsidR="00962364" w:rsidRPr="00CF56F0">
        <w:rPr>
          <w:rFonts w:cs="Arial"/>
          <w:highlight w:val="yellow"/>
        </w:rPr>
        <w:t>van</w:t>
      </w:r>
      <w:r w:rsidR="00422B9B" w:rsidRPr="00CF56F0">
        <w:rPr>
          <w:rFonts w:cs="Arial"/>
          <w:highlight w:val="yellow"/>
        </w:rPr>
        <w:t>tage d’information</w:t>
      </w:r>
      <w:r w:rsidR="00C51A07" w:rsidRPr="00CF56F0">
        <w:rPr>
          <w:rFonts w:cs="Arial"/>
          <w:highlight w:val="yellow"/>
        </w:rPr>
        <w:t>s</w:t>
      </w:r>
      <w:r w:rsidR="00CF56F0" w:rsidRPr="00CF56F0">
        <w:rPr>
          <w:rFonts w:cs="Arial"/>
          <w:highlight w:val="yellow"/>
        </w:rPr>
        <w:t xml:space="preserve"> xxx-xxx-xxxx </w:t>
      </w:r>
      <w:r w:rsidR="00422B9B" w:rsidRPr="00CF56F0">
        <w:rPr>
          <w:rFonts w:cs="Arial"/>
          <w:highlight w:val="yellow"/>
        </w:rPr>
        <w:t xml:space="preserve">ou </w:t>
      </w:r>
      <w:r w:rsidR="00240604" w:rsidRPr="00CF56F0">
        <w:rPr>
          <w:rFonts w:cs="Arial"/>
          <w:highlight w:val="yellow"/>
        </w:rPr>
        <w:t xml:space="preserve"> </w:t>
      </w:r>
      <w:hyperlink r:id="rId10" w:history="1">
        <w:r w:rsidR="00962364" w:rsidRPr="00CF56F0">
          <w:rPr>
            <w:rStyle w:val="Lienhypertexte"/>
            <w:rFonts w:cs="Arial"/>
            <w:highlight w:val="yellow"/>
          </w:rPr>
          <w:t>espacesansviolence.org</w:t>
        </w:r>
      </w:hyperlink>
      <w:r w:rsidR="00CF56F0" w:rsidRPr="00CF56F0">
        <w:rPr>
          <w:rStyle w:val="Lienhypertexte"/>
          <w:rFonts w:cs="Arial"/>
          <w:highlight w:val="yellow"/>
        </w:rPr>
        <w:t>/mon organisme</w:t>
      </w:r>
    </w:p>
    <w:p w14:paraId="65A921A5" w14:textId="77777777" w:rsidR="00781C66" w:rsidRPr="00CF56F0" w:rsidRDefault="00962364" w:rsidP="00300C21">
      <w:pPr>
        <w:tabs>
          <w:tab w:val="left" w:pos="-142"/>
        </w:tabs>
        <w:spacing w:after="120" w:line="240" w:lineRule="exact"/>
        <w:jc w:val="center"/>
        <w:rPr>
          <w:rFonts w:cs="Arial"/>
          <w:highlight w:val="yellow"/>
        </w:rPr>
      </w:pPr>
      <w:r w:rsidRPr="00CF56F0">
        <w:rPr>
          <w:rFonts w:cs="Arial"/>
          <w:highlight w:val="yellow"/>
        </w:rPr>
        <w:t>- 30 –</w:t>
      </w:r>
      <w:r w:rsidR="00781C66" w:rsidRPr="00CF56F0">
        <w:rPr>
          <w:rFonts w:cs="Arial"/>
          <w:highlight w:val="yellow"/>
        </w:rPr>
        <w:t xml:space="preserve"> </w:t>
      </w:r>
    </w:p>
    <w:p w14:paraId="247CB51F" w14:textId="65516398" w:rsidR="00FB527A" w:rsidRPr="00FA67A0" w:rsidRDefault="00962364" w:rsidP="00FB527A">
      <w:pPr>
        <w:jc w:val="center"/>
        <w:rPr>
          <w:rFonts w:ascii="Calibri" w:hAnsi="Calibri"/>
        </w:rPr>
      </w:pPr>
      <w:r w:rsidRPr="00CF56F0">
        <w:rPr>
          <w:rFonts w:cs="Arial"/>
          <w:b/>
          <w:highlight w:val="yellow"/>
        </w:rPr>
        <w:t>Source</w:t>
      </w:r>
      <w:r w:rsidRPr="00CF56F0">
        <w:rPr>
          <w:rFonts w:cs="Arial"/>
          <w:highlight w:val="yellow"/>
        </w:rPr>
        <w:t xml:space="preserve"> : </w:t>
      </w:r>
      <w:r w:rsidR="00CF56F0" w:rsidRPr="00CF56F0">
        <w:rPr>
          <w:rFonts w:ascii="Calibri" w:hAnsi="Calibri"/>
          <w:highlight w:val="yellow"/>
        </w:rPr>
        <w:t>votre nom et numéro de téléphone</w:t>
      </w:r>
    </w:p>
    <w:p w14:paraId="5F3D3B9A" w14:textId="77777777" w:rsidR="00096B22" w:rsidRDefault="00096B22" w:rsidP="00300C21">
      <w:pPr>
        <w:tabs>
          <w:tab w:val="left" w:pos="-142"/>
        </w:tabs>
        <w:spacing w:after="120" w:line="240" w:lineRule="exact"/>
        <w:jc w:val="center"/>
        <w:rPr>
          <w:rFonts w:cs="Arial"/>
        </w:rPr>
      </w:pPr>
    </w:p>
    <w:p w14:paraId="4B247EE0" w14:textId="77777777" w:rsidR="00D3017C" w:rsidRDefault="00D3017C" w:rsidP="00300C21">
      <w:pPr>
        <w:tabs>
          <w:tab w:val="left" w:pos="-142"/>
        </w:tabs>
        <w:spacing w:after="120" w:line="240" w:lineRule="exact"/>
        <w:jc w:val="center"/>
        <w:rPr>
          <w:rFonts w:cs="Arial"/>
        </w:rPr>
      </w:pPr>
      <w:bookmarkStart w:id="0" w:name="_GoBack"/>
      <w:bookmarkEnd w:id="0"/>
    </w:p>
    <w:p w14:paraId="522441D9" w14:textId="7BAD79C9" w:rsidR="00D3017C" w:rsidRDefault="00D3017C" w:rsidP="00D3017C">
      <w:pPr>
        <w:jc w:val="both"/>
        <w:rPr>
          <w:rFonts w:ascii="Calibri" w:hAnsi="Calibri"/>
        </w:rPr>
      </w:pPr>
      <w:r w:rsidRPr="004A4373">
        <w:rPr>
          <w:rFonts w:ascii="Calibri" w:hAnsi="Calibri"/>
          <w:noProof/>
          <w:highlight w:val="yellow"/>
          <w:lang w:eastAsia="fr-CA"/>
        </w:rPr>
        <w:lastRenderedPageBreak/>
        <w:drawing>
          <wp:anchor distT="0" distB="0" distL="114300" distR="114300" simplePos="0" relativeHeight="251666432" behindDoc="1" locked="0" layoutInCell="1" allowOverlap="1" wp14:anchorId="134415E0" wp14:editId="3607DBE3">
            <wp:simplePos x="0" y="0"/>
            <wp:positionH relativeFrom="column">
              <wp:posOffset>-494665</wp:posOffset>
            </wp:positionH>
            <wp:positionV relativeFrom="paragraph">
              <wp:posOffset>323</wp:posOffset>
            </wp:positionV>
            <wp:extent cx="1174579" cy="1078302"/>
            <wp:effectExtent l="0" t="0" r="6985" b="7620"/>
            <wp:wrapThrough wrapText="bothSides">
              <wp:wrapPolygon edited="0">
                <wp:start x="0" y="0"/>
                <wp:lineTo x="0" y="21371"/>
                <wp:lineTo x="21378" y="21371"/>
                <wp:lineTo x="21378" y="0"/>
                <wp:lineTo x="0" y="0"/>
              </wp:wrapPolygon>
            </wp:wrapThrough>
            <wp:docPr id="1" name="Image 1" descr="C:\Users\Joel\AppData\Local\Microsoft\Windows\Temporary Internet Files\Content.Outlook\3V8454QO\CouvertCahiersSign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AppData\Local\Microsoft\Windows\Temporary Internet Files\Content.Outlook\3V8454QO\CouvertCahiersSignée.jpg"/>
                    <pic:cNvPicPr>
                      <a:picLocks noChangeAspect="1" noChangeArrowheads="1"/>
                    </pic:cNvPicPr>
                  </pic:nvPicPr>
                  <pic:blipFill>
                    <a:blip r:embed="rId11" cstate="print"/>
                    <a:srcRect/>
                    <a:stretch>
                      <a:fillRect/>
                    </a:stretch>
                  </pic:blipFill>
                  <pic:spPr bwMode="auto">
                    <a:xfrm>
                      <a:off x="0" y="0"/>
                      <a:ext cx="1174579" cy="10783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hAnsi="Calibri"/>
        </w:rPr>
        <w:t>Fondé sur des valeurs et une approche féministe, le programme ESPACE s’adresse aux jeunes de 3 à 12 ans et aux adultes de leur entourage pour prévenir toutes les formes de violence commises envers les enfants.</w:t>
      </w:r>
      <w:r w:rsidR="00EE6743">
        <w:rPr>
          <w:rFonts w:ascii="Calibri" w:hAnsi="Calibri"/>
        </w:rPr>
        <w:t xml:space="preserve"> Né en 1989, le ROEQ regroupe </w:t>
      </w:r>
      <w:r w:rsidR="00B95EDD">
        <w:rPr>
          <w:rFonts w:ascii="Calibri" w:hAnsi="Calibri"/>
        </w:rPr>
        <w:t xml:space="preserve">les </w:t>
      </w:r>
      <w:r w:rsidRPr="008723D9">
        <w:rPr>
          <w:rFonts w:ascii="Calibri" w:hAnsi="Calibri"/>
        </w:rPr>
        <w:t xml:space="preserve">organismes ESPACE présents </w:t>
      </w:r>
      <w:r>
        <w:rPr>
          <w:rFonts w:ascii="Calibri" w:hAnsi="Calibri"/>
        </w:rPr>
        <w:t xml:space="preserve">dans </w:t>
      </w:r>
      <w:r w:rsidRPr="00B43446">
        <w:rPr>
          <w:rFonts w:ascii="Calibri" w:hAnsi="Calibri"/>
        </w:rPr>
        <w:t>différentes</w:t>
      </w:r>
      <w:r w:rsidRPr="00745823">
        <w:rPr>
          <w:rFonts w:ascii="Calibri" w:hAnsi="Calibri"/>
          <w:color w:val="0000FF"/>
        </w:rPr>
        <w:t xml:space="preserve"> </w:t>
      </w:r>
      <w:r w:rsidRPr="008723D9">
        <w:rPr>
          <w:rFonts w:ascii="Calibri" w:hAnsi="Calibri"/>
        </w:rPr>
        <w:t xml:space="preserve">régions du Québec. Le programme ESPACE est unique au Québec. Lorsqu’un organisme ESPACE visite un milieu, c’est l’ensemble de ses parties prenantes qui est sensibilisé et outillé. Par le biais d’ateliers interactifs, de mises en situation et d’exercices adaptés aux différents groupes d’âge, le </w:t>
      </w:r>
      <w:r w:rsidRPr="00E054FB">
        <w:rPr>
          <w:rFonts w:ascii="Calibri" w:hAnsi="Calibri"/>
        </w:rPr>
        <w:t xml:space="preserve">programme ESPACE aborde </w:t>
      </w:r>
      <w:r>
        <w:rPr>
          <w:rFonts w:ascii="Calibri" w:hAnsi="Calibri"/>
        </w:rPr>
        <w:t>toutes les formes de violence :</w:t>
      </w:r>
      <w:r w:rsidRPr="00E054FB">
        <w:rPr>
          <w:rFonts w:ascii="Calibri" w:hAnsi="Calibri"/>
        </w:rPr>
        <w:t xml:space="preserve"> verbale, </w:t>
      </w:r>
      <w:r>
        <w:rPr>
          <w:rFonts w:ascii="Calibri" w:hAnsi="Calibri"/>
        </w:rPr>
        <w:t>physique, psychologique et</w:t>
      </w:r>
      <w:r w:rsidRPr="00E054FB">
        <w:rPr>
          <w:rFonts w:ascii="Calibri" w:hAnsi="Calibri"/>
        </w:rPr>
        <w:t xml:space="preserve"> sexuelle</w:t>
      </w:r>
      <w:r>
        <w:rPr>
          <w:rFonts w:ascii="Calibri" w:hAnsi="Calibri"/>
        </w:rPr>
        <w:t>, incluant l’</w:t>
      </w:r>
      <w:r w:rsidRPr="00E054FB">
        <w:rPr>
          <w:rFonts w:ascii="Calibri" w:hAnsi="Calibri"/>
        </w:rPr>
        <w:t>intimidation</w:t>
      </w:r>
      <w:r>
        <w:rPr>
          <w:rFonts w:ascii="Calibri" w:hAnsi="Calibri"/>
        </w:rPr>
        <w:t>, la négligence</w:t>
      </w:r>
      <w:r w:rsidRPr="00E054FB">
        <w:rPr>
          <w:rFonts w:ascii="Calibri" w:hAnsi="Calibri"/>
        </w:rPr>
        <w:t xml:space="preserve"> et </w:t>
      </w:r>
      <w:r>
        <w:rPr>
          <w:rFonts w:ascii="Calibri" w:hAnsi="Calibri"/>
        </w:rPr>
        <w:t>l’exposition</w:t>
      </w:r>
      <w:r w:rsidRPr="00E054FB">
        <w:rPr>
          <w:rFonts w:ascii="Calibri" w:hAnsi="Calibri"/>
        </w:rPr>
        <w:t xml:space="preserve"> à la violence conjugale</w:t>
      </w:r>
      <w:r>
        <w:rPr>
          <w:rFonts w:ascii="Calibri" w:hAnsi="Calibri"/>
        </w:rPr>
        <w:t>. E</w:t>
      </w:r>
      <w:r w:rsidRPr="00EB4CF6">
        <w:rPr>
          <w:rFonts w:ascii="Calibri" w:hAnsi="Calibri"/>
        </w:rPr>
        <w:t>nsemble</w:t>
      </w:r>
      <w:r>
        <w:rPr>
          <w:rFonts w:ascii="Calibri" w:hAnsi="Calibri"/>
        </w:rPr>
        <w:t>, adultes et enfants développent un réseau d’entraide ainsi que des stratégies pour être en sécurité, fortes, forts et libres.</w:t>
      </w:r>
    </w:p>
    <w:p w14:paraId="53FEFFF1" w14:textId="77777777" w:rsidR="00D3017C" w:rsidRPr="00422B9B" w:rsidRDefault="00D3017C" w:rsidP="00300C21">
      <w:pPr>
        <w:tabs>
          <w:tab w:val="left" w:pos="-142"/>
        </w:tabs>
        <w:spacing w:after="120" w:line="240" w:lineRule="exact"/>
        <w:jc w:val="center"/>
        <w:rPr>
          <w:rFonts w:cs="Arial"/>
        </w:rPr>
      </w:pPr>
    </w:p>
    <w:sectPr w:rsidR="00D3017C" w:rsidRPr="00422B9B" w:rsidSect="00F53836">
      <w:type w:val="continuous"/>
      <w:pgSz w:w="12240" w:h="15840"/>
      <w:pgMar w:top="992" w:right="1325" w:bottom="426" w:left="1418" w:header="709" w:footer="709"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9C936" w14:textId="77777777" w:rsidR="00446A0F" w:rsidRDefault="00446A0F" w:rsidP="006A4CD3">
      <w:r>
        <w:separator/>
      </w:r>
    </w:p>
  </w:endnote>
  <w:endnote w:type="continuationSeparator" w:id="0">
    <w:p w14:paraId="50046010" w14:textId="77777777" w:rsidR="00446A0F" w:rsidRDefault="00446A0F" w:rsidP="006A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7B3BE" w14:textId="77777777" w:rsidR="00446A0F" w:rsidRDefault="00446A0F" w:rsidP="006A4CD3">
      <w:r>
        <w:separator/>
      </w:r>
    </w:p>
  </w:footnote>
  <w:footnote w:type="continuationSeparator" w:id="0">
    <w:p w14:paraId="3732BE10" w14:textId="77777777" w:rsidR="00446A0F" w:rsidRDefault="00446A0F" w:rsidP="006A4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74"/>
    <w:rsid w:val="00001B3B"/>
    <w:rsid w:val="00031B98"/>
    <w:rsid w:val="000326CB"/>
    <w:rsid w:val="0004293B"/>
    <w:rsid w:val="00070535"/>
    <w:rsid w:val="00070EEE"/>
    <w:rsid w:val="00094FCB"/>
    <w:rsid w:val="00096B22"/>
    <w:rsid w:val="000D43B4"/>
    <w:rsid w:val="000E6A4B"/>
    <w:rsid w:val="00104989"/>
    <w:rsid w:val="001052E6"/>
    <w:rsid w:val="001636A2"/>
    <w:rsid w:val="001A5965"/>
    <w:rsid w:val="001D0181"/>
    <w:rsid w:val="0021172E"/>
    <w:rsid w:val="002218B5"/>
    <w:rsid w:val="00221F59"/>
    <w:rsid w:val="00231374"/>
    <w:rsid w:val="00240604"/>
    <w:rsid w:val="0025155D"/>
    <w:rsid w:val="00267C27"/>
    <w:rsid w:val="002723E1"/>
    <w:rsid w:val="002A25BA"/>
    <w:rsid w:val="00300C21"/>
    <w:rsid w:val="003535DE"/>
    <w:rsid w:val="00382BF6"/>
    <w:rsid w:val="0039129F"/>
    <w:rsid w:val="003A5F25"/>
    <w:rsid w:val="00422B9B"/>
    <w:rsid w:val="00446A0F"/>
    <w:rsid w:val="00462CD6"/>
    <w:rsid w:val="00481670"/>
    <w:rsid w:val="0048466F"/>
    <w:rsid w:val="00496144"/>
    <w:rsid w:val="0049768C"/>
    <w:rsid w:val="004A4B17"/>
    <w:rsid w:val="004D7713"/>
    <w:rsid w:val="004E6014"/>
    <w:rsid w:val="004E73D9"/>
    <w:rsid w:val="004E7655"/>
    <w:rsid w:val="004F200B"/>
    <w:rsid w:val="004F5B0A"/>
    <w:rsid w:val="0050099F"/>
    <w:rsid w:val="00502E91"/>
    <w:rsid w:val="0052360C"/>
    <w:rsid w:val="00526B42"/>
    <w:rsid w:val="00570440"/>
    <w:rsid w:val="005B7690"/>
    <w:rsid w:val="005C56AF"/>
    <w:rsid w:val="005D3C2A"/>
    <w:rsid w:val="005D77A8"/>
    <w:rsid w:val="00667488"/>
    <w:rsid w:val="00683E15"/>
    <w:rsid w:val="00685CF9"/>
    <w:rsid w:val="006A4CD3"/>
    <w:rsid w:val="006B7839"/>
    <w:rsid w:val="006D1679"/>
    <w:rsid w:val="006D753A"/>
    <w:rsid w:val="0072574D"/>
    <w:rsid w:val="007363D2"/>
    <w:rsid w:val="0074788F"/>
    <w:rsid w:val="007718B8"/>
    <w:rsid w:val="00781C66"/>
    <w:rsid w:val="00786F0E"/>
    <w:rsid w:val="007B0247"/>
    <w:rsid w:val="007C1804"/>
    <w:rsid w:val="007D0763"/>
    <w:rsid w:val="007E447F"/>
    <w:rsid w:val="008173E4"/>
    <w:rsid w:val="00852696"/>
    <w:rsid w:val="00867C43"/>
    <w:rsid w:val="00897278"/>
    <w:rsid w:val="008B3237"/>
    <w:rsid w:val="008C0FB6"/>
    <w:rsid w:val="008C33C8"/>
    <w:rsid w:val="008D5195"/>
    <w:rsid w:val="00907FA5"/>
    <w:rsid w:val="0096106C"/>
    <w:rsid w:val="00962364"/>
    <w:rsid w:val="00993A7D"/>
    <w:rsid w:val="009A3075"/>
    <w:rsid w:val="009A5DCE"/>
    <w:rsid w:val="00A64537"/>
    <w:rsid w:val="00A64C71"/>
    <w:rsid w:val="00A85823"/>
    <w:rsid w:val="00A9568C"/>
    <w:rsid w:val="00AA1355"/>
    <w:rsid w:val="00AB687F"/>
    <w:rsid w:val="00AD3F18"/>
    <w:rsid w:val="00AE7B2B"/>
    <w:rsid w:val="00B30BAA"/>
    <w:rsid w:val="00B82FF1"/>
    <w:rsid w:val="00B95EDD"/>
    <w:rsid w:val="00BD6675"/>
    <w:rsid w:val="00BF6C80"/>
    <w:rsid w:val="00C33C75"/>
    <w:rsid w:val="00C36269"/>
    <w:rsid w:val="00C51A07"/>
    <w:rsid w:val="00C555D2"/>
    <w:rsid w:val="00C6739C"/>
    <w:rsid w:val="00C848F1"/>
    <w:rsid w:val="00C94EFF"/>
    <w:rsid w:val="00CA03C7"/>
    <w:rsid w:val="00CC3442"/>
    <w:rsid w:val="00CF56F0"/>
    <w:rsid w:val="00D11F0D"/>
    <w:rsid w:val="00D211EF"/>
    <w:rsid w:val="00D3017C"/>
    <w:rsid w:val="00D91C52"/>
    <w:rsid w:val="00DC46C6"/>
    <w:rsid w:val="00DE3E1F"/>
    <w:rsid w:val="00DE7676"/>
    <w:rsid w:val="00DF6931"/>
    <w:rsid w:val="00E456B9"/>
    <w:rsid w:val="00E4571A"/>
    <w:rsid w:val="00E46485"/>
    <w:rsid w:val="00E8359B"/>
    <w:rsid w:val="00E9112B"/>
    <w:rsid w:val="00E97544"/>
    <w:rsid w:val="00EE6743"/>
    <w:rsid w:val="00F1124E"/>
    <w:rsid w:val="00F47D6B"/>
    <w:rsid w:val="00F53836"/>
    <w:rsid w:val="00F608F0"/>
    <w:rsid w:val="00F72DC3"/>
    <w:rsid w:val="00F74610"/>
    <w:rsid w:val="00FB527A"/>
    <w:rsid w:val="00FD64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F7FA"/>
  <w15:docId w15:val="{3FBD0939-9EED-405E-8FE8-1EF6C84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1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739C"/>
    <w:rPr>
      <w:rFonts w:ascii="Tahoma" w:hAnsi="Tahoma" w:cs="Tahoma"/>
      <w:sz w:val="16"/>
      <w:szCs w:val="16"/>
    </w:rPr>
  </w:style>
  <w:style w:type="character" w:customStyle="1" w:styleId="TextedebullesCar">
    <w:name w:val="Texte de bulles Car"/>
    <w:basedOn w:val="Policepardfaut"/>
    <w:link w:val="Textedebulles"/>
    <w:uiPriority w:val="99"/>
    <w:semiHidden/>
    <w:rsid w:val="00C6739C"/>
    <w:rPr>
      <w:rFonts w:ascii="Tahoma" w:hAnsi="Tahoma" w:cs="Tahoma"/>
      <w:sz w:val="16"/>
      <w:szCs w:val="16"/>
    </w:rPr>
  </w:style>
  <w:style w:type="character" w:styleId="Lienhypertexte">
    <w:name w:val="Hyperlink"/>
    <w:basedOn w:val="Policepardfaut"/>
    <w:uiPriority w:val="99"/>
    <w:unhideWhenUsed/>
    <w:rsid w:val="006D753A"/>
    <w:rPr>
      <w:color w:val="0000FF" w:themeColor="hyperlink"/>
      <w:u w:val="single"/>
    </w:rPr>
  </w:style>
  <w:style w:type="paragraph" w:styleId="Paragraphedeliste">
    <w:name w:val="List Paragraph"/>
    <w:basedOn w:val="Normal"/>
    <w:uiPriority w:val="34"/>
    <w:qFormat/>
    <w:rsid w:val="00962364"/>
    <w:pPr>
      <w:ind w:left="720"/>
      <w:contextualSpacing/>
    </w:pPr>
  </w:style>
  <w:style w:type="paragraph" w:customStyle="1" w:styleId="Default">
    <w:name w:val="Default"/>
    <w:rsid w:val="00E46485"/>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6A4CD3"/>
    <w:pPr>
      <w:tabs>
        <w:tab w:val="center" w:pos="4320"/>
        <w:tab w:val="right" w:pos="8640"/>
      </w:tabs>
    </w:pPr>
  </w:style>
  <w:style w:type="character" w:customStyle="1" w:styleId="En-tteCar">
    <w:name w:val="En-tête Car"/>
    <w:basedOn w:val="Policepardfaut"/>
    <w:link w:val="En-tte"/>
    <w:uiPriority w:val="99"/>
    <w:rsid w:val="006A4CD3"/>
  </w:style>
  <w:style w:type="paragraph" w:styleId="Pieddepage">
    <w:name w:val="footer"/>
    <w:basedOn w:val="Normal"/>
    <w:link w:val="PieddepageCar"/>
    <w:uiPriority w:val="99"/>
    <w:unhideWhenUsed/>
    <w:rsid w:val="006A4CD3"/>
    <w:pPr>
      <w:tabs>
        <w:tab w:val="center" w:pos="4320"/>
        <w:tab w:val="right" w:pos="8640"/>
      </w:tabs>
    </w:pPr>
  </w:style>
  <w:style w:type="character" w:customStyle="1" w:styleId="PieddepageCar">
    <w:name w:val="Pied de page Car"/>
    <w:basedOn w:val="Policepardfaut"/>
    <w:link w:val="Pieddepage"/>
    <w:uiPriority w:val="99"/>
    <w:rsid w:val="006A4CD3"/>
  </w:style>
  <w:style w:type="character" w:styleId="lev">
    <w:name w:val="Strong"/>
    <w:basedOn w:val="Policepardfaut"/>
    <w:qFormat/>
    <w:rsid w:val="00031B98"/>
    <w:rPr>
      <w:b/>
      <w:bCs/>
    </w:rPr>
  </w:style>
  <w:style w:type="character" w:styleId="Marquedecommentaire">
    <w:name w:val="annotation reference"/>
    <w:basedOn w:val="Policepardfaut"/>
    <w:uiPriority w:val="99"/>
    <w:semiHidden/>
    <w:unhideWhenUsed/>
    <w:rsid w:val="002218B5"/>
    <w:rPr>
      <w:sz w:val="16"/>
      <w:szCs w:val="16"/>
    </w:rPr>
  </w:style>
  <w:style w:type="paragraph" w:styleId="Commentaire">
    <w:name w:val="annotation text"/>
    <w:basedOn w:val="Normal"/>
    <w:link w:val="CommentaireCar"/>
    <w:uiPriority w:val="99"/>
    <w:semiHidden/>
    <w:unhideWhenUsed/>
    <w:rsid w:val="002218B5"/>
    <w:rPr>
      <w:sz w:val="20"/>
      <w:szCs w:val="20"/>
    </w:rPr>
  </w:style>
  <w:style w:type="character" w:customStyle="1" w:styleId="CommentaireCar">
    <w:name w:val="Commentaire Car"/>
    <w:basedOn w:val="Policepardfaut"/>
    <w:link w:val="Commentaire"/>
    <w:uiPriority w:val="99"/>
    <w:semiHidden/>
    <w:rsid w:val="002218B5"/>
    <w:rPr>
      <w:sz w:val="20"/>
      <w:szCs w:val="20"/>
    </w:rPr>
  </w:style>
  <w:style w:type="paragraph" w:styleId="Objetducommentaire">
    <w:name w:val="annotation subject"/>
    <w:basedOn w:val="Commentaire"/>
    <w:next w:val="Commentaire"/>
    <w:link w:val="ObjetducommentaireCar"/>
    <w:uiPriority w:val="99"/>
    <w:semiHidden/>
    <w:unhideWhenUsed/>
    <w:rsid w:val="002218B5"/>
    <w:rPr>
      <w:b/>
      <w:bCs/>
    </w:rPr>
  </w:style>
  <w:style w:type="character" w:customStyle="1" w:styleId="ObjetducommentaireCar">
    <w:name w:val="Objet du commentaire Car"/>
    <w:basedOn w:val="CommentaireCar"/>
    <w:link w:val="Objetducommentaire"/>
    <w:uiPriority w:val="99"/>
    <w:semiHidden/>
    <w:rsid w:val="002218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http://www.espacesansviolence.org" TargetMode="External"/><Relationship Id="rId4" Type="http://schemas.openxmlformats.org/officeDocument/2006/relationships/footnotes" Target="footnotes.xml"/><Relationship Id="rId9" Type="http://schemas.openxmlformats.org/officeDocument/2006/relationships/hyperlink" Target="http://www.espacesansviolence.org/journee-nationale-enfa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Nancy Gagnon</cp:lastModifiedBy>
  <cp:revision>3</cp:revision>
  <cp:lastPrinted>2018-11-15T19:41:00Z</cp:lastPrinted>
  <dcterms:created xsi:type="dcterms:W3CDTF">2019-10-03T11:44:00Z</dcterms:created>
  <dcterms:modified xsi:type="dcterms:W3CDTF">2019-10-03T11:47:00Z</dcterms:modified>
</cp:coreProperties>
</file>